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40" w:rsidRDefault="00412F40" w:rsidP="007148A4">
      <w:pPr>
        <w:pStyle w:val="Heading1"/>
        <w:tabs>
          <w:tab w:val="left" w:pos="720"/>
          <w:tab w:val="left" w:pos="1440"/>
          <w:tab w:val="left" w:pos="2160"/>
          <w:tab w:val="left" w:pos="2880"/>
          <w:tab w:val="left" w:pos="3600"/>
          <w:tab w:val="left" w:pos="5198"/>
        </w:tabs>
        <w:jc w:val="center"/>
        <w:rPr>
          <w:rFonts w:cs="Arial"/>
          <w:sz w:val="32"/>
          <w:szCs w:val="32"/>
        </w:rPr>
      </w:pPr>
      <w:r w:rsidRPr="00AD45D0">
        <w:rPr>
          <w:rFonts w:cs="Arial"/>
          <w:sz w:val="32"/>
          <w:szCs w:val="32"/>
        </w:rPr>
        <w:t>Standards of Student Conduct</w:t>
      </w:r>
    </w:p>
    <w:p w:rsidR="00412F40" w:rsidRPr="007148A4" w:rsidRDefault="007148A4" w:rsidP="007148A4">
      <w:pPr>
        <w:jc w:val="center"/>
      </w:pPr>
      <w:r>
        <w:t>(Board Policy 5500)</w:t>
      </w:r>
      <w:bookmarkStart w:id="0" w:name="_GoBack"/>
      <w:bookmarkEnd w:id="0"/>
    </w:p>
    <w:p w:rsidR="00412F40" w:rsidRPr="00E40F91" w:rsidRDefault="00412F40" w:rsidP="00412F40">
      <w:pPr>
        <w:jc w:val="both"/>
        <w:rPr>
          <w:rFonts w:cs="Arial"/>
        </w:rPr>
      </w:pPr>
    </w:p>
    <w:p w:rsidR="00412F40" w:rsidRPr="00E40F91" w:rsidRDefault="00412F40" w:rsidP="00412F40">
      <w:pPr>
        <w:pStyle w:val="BodyText"/>
        <w:jc w:val="both"/>
        <w:rPr>
          <w:rFonts w:ascii="Arial" w:hAnsi="Arial" w:cs="Arial"/>
          <w:sz w:val="24"/>
          <w:szCs w:val="24"/>
        </w:rPr>
      </w:pPr>
      <w:r w:rsidRPr="00E40F91">
        <w:rPr>
          <w:rFonts w:ascii="Arial" w:hAnsi="Arial" w:cs="Arial"/>
          <w:sz w:val="24"/>
          <w:szCs w:val="24"/>
        </w:rPr>
        <w:t xml:space="preserve">The </w:t>
      </w:r>
      <w:r w:rsidRPr="001849E2">
        <w:rPr>
          <w:rFonts w:ascii="Arial" w:hAnsi="Arial" w:cs="Arial"/>
          <w:sz w:val="24"/>
          <w:szCs w:val="24"/>
        </w:rPr>
        <w:t>Superintendent/President</w:t>
      </w:r>
      <w:r>
        <w:rPr>
          <w:rFonts w:ascii="Arial" w:hAnsi="Arial" w:cs="Arial"/>
          <w:sz w:val="24"/>
          <w:szCs w:val="24"/>
        </w:rPr>
        <w:t xml:space="preserve"> </w:t>
      </w:r>
      <w:r w:rsidRPr="00E40F91">
        <w:rPr>
          <w:rFonts w:ascii="Arial" w:hAnsi="Arial" w:cs="Arial"/>
          <w:sz w:val="24"/>
          <w:szCs w:val="24"/>
        </w:rPr>
        <w:t xml:space="preserve">shall establish procedures for </w:t>
      </w:r>
      <w:r w:rsidRPr="001849E2">
        <w:rPr>
          <w:rFonts w:ascii="Arial" w:hAnsi="Arial" w:cs="Arial"/>
          <w:sz w:val="24"/>
          <w:szCs w:val="24"/>
        </w:rPr>
        <w:t>imposing</w:t>
      </w:r>
      <w:r>
        <w:rPr>
          <w:rFonts w:ascii="Arial" w:hAnsi="Arial" w:cs="Arial"/>
          <w:sz w:val="24"/>
          <w:szCs w:val="24"/>
        </w:rPr>
        <w:t xml:space="preserve"> </w:t>
      </w:r>
      <w:r w:rsidRPr="00E40F91">
        <w:rPr>
          <w:rFonts w:ascii="Arial" w:hAnsi="Arial" w:cs="Arial"/>
          <w:sz w:val="24"/>
          <w:szCs w:val="24"/>
        </w:rPr>
        <w:t xml:space="preserve">discipline on students in accordance with the requirements for due process of the federal and state law and regulations. </w:t>
      </w:r>
    </w:p>
    <w:p w:rsidR="00412F40" w:rsidRPr="00E40F91" w:rsidRDefault="00412F40" w:rsidP="00412F40">
      <w:pPr>
        <w:pStyle w:val="BodyText"/>
        <w:jc w:val="both"/>
        <w:rPr>
          <w:rFonts w:ascii="Arial" w:hAnsi="Arial" w:cs="Arial"/>
          <w:sz w:val="24"/>
          <w:szCs w:val="24"/>
        </w:rPr>
      </w:pPr>
      <w:r w:rsidRPr="00E40F91">
        <w:rPr>
          <w:rFonts w:ascii="Arial" w:hAnsi="Arial" w:cs="Arial"/>
          <w:sz w:val="24"/>
          <w:szCs w:val="24"/>
        </w:rPr>
        <w:t>The procedures shall clearly define the conduct that is subject to discipline, and shall identify</w:t>
      </w:r>
      <w:r>
        <w:rPr>
          <w:rFonts w:ascii="Arial" w:hAnsi="Arial" w:cs="Arial"/>
          <w:sz w:val="24"/>
          <w:szCs w:val="24"/>
        </w:rPr>
        <w:t xml:space="preserve"> potential disciplinary actions</w:t>
      </w:r>
      <w:r w:rsidRPr="00E40F91">
        <w:rPr>
          <w:rFonts w:ascii="Arial" w:hAnsi="Arial" w:cs="Arial"/>
          <w:sz w:val="24"/>
          <w:szCs w:val="24"/>
        </w:rPr>
        <w:t xml:space="preserve"> including</w:t>
      </w:r>
      <w:r>
        <w:rPr>
          <w:rFonts w:ascii="Arial" w:hAnsi="Arial" w:cs="Arial"/>
          <w:sz w:val="24"/>
          <w:szCs w:val="24"/>
        </w:rPr>
        <w:t>,</w:t>
      </w:r>
      <w:r w:rsidRPr="00E40F91">
        <w:rPr>
          <w:rFonts w:ascii="Arial" w:hAnsi="Arial" w:cs="Arial"/>
          <w:sz w:val="24"/>
          <w:szCs w:val="24"/>
        </w:rPr>
        <w:t xml:space="preserve"> but not limited to</w:t>
      </w:r>
      <w:r>
        <w:rPr>
          <w:rFonts w:ascii="Arial" w:hAnsi="Arial" w:cs="Arial"/>
          <w:sz w:val="24"/>
          <w:szCs w:val="24"/>
        </w:rPr>
        <w:t>,</w:t>
      </w:r>
      <w:r w:rsidRPr="00E40F91">
        <w:rPr>
          <w:rFonts w:ascii="Arial" w:hAnsi="Arial" w:cs="Arial"/>
          <w:sz w:val="24"/>
          <w:szCs w:val="24"/>
        </w:rPr>
        <w:t xml:space="preserve"> the removal, suspension or expulsion of a student.</w:t>
      </w:r>
    </w:p>
    <w:p w:rsidR="00412F40" w:rsidRPr="00E40F91" w:rsidRDefault="00412F40" w:rsidP="00412F40">
      <w:pPr>
        <w:pStyle w:val="BodyText"/>
        <w:jc w:val="both"/>
        <w:rPr>
          <w:rFonts w:ascii="Arial" w:hAnsi="Arial" w:cs="Arial"/>
          <w:sz w:val="24"/>
          <w:szCs w:val="24"/>
        </w:rPr>
      </w:pPr>
      <w:r w:rsidRPr="00E40F91">
        <w:rPr>
          <w:rFonts w:ascii="Arial" w:hAnsi="Arial" w:cs="Arial"/>
          <w:sz w:val="24"/>
          <w:szCs w:val="24"/>
        </w:rPr>
        <w:t xml:space="preserve">The Board shall consider any recommendation from the </w:t>
      </w:r>
      <w:r>
        <w:rPr>
          <w:rFonts w:ascii="Arial" w:hAnsi="Arial" w:cs="Arial"/>
          <w:sz w:val="24"/>
          <w:szCs w:val="24"/>
        </w:rPr>
        <w:t>Vice-President Student Services/CSSO</w:t>
      </w:r>
      <w:r w:rsidRPr="00E40F91">
        <w:rPr>
          <w:rFonts w:ascii="Arial" w:hAnsi="Arial" w:cs="Arial"/>
          <w:sz w:val="24"/>
          <w:szCs w:val="24"/>
        </w:rPr>
        <w:t xml:space="preserve"> for expulsion. The Board shall consider an expulsion recommendation in closed session unless the student requests that the matter be considered in a public meeting. Final action by the Board on the expulsion shall be taken at a public meeting.</w:t>
      </w:r>
    </w:p>
    <w:p w:rsidR="00412F40" w:rsidRPr="00E40F91" w:rsidRDefault="00412F40" w:rsidP="00412F40">
      <w:pPr>
        <w:pStyle w:val="BodyText"/>
        <w:jc w:val="both"/>
        <w:rPr>
          <w:rFonts w:ascii="Arial" w:hAnsi="Arial" w:cs="Arial"/>
          <w:sz w:val="24"/>
          <w:szCs w:val="24"/>
        </w:rPr>
      </w:pPr>
      <w:r w:rsidRPr="0034719C">
        <w:rPr>
          <w:rFonts w:ascii="Arial" w:hAnsi="Arial" w:cs="Arial"/>
          <w:sz w:val="24"/>
          <w:szCs w:val="24"/>
        </w:rPr>
        <w:t>See Administrative Procedures 5500</w:t>
      </w:r>
      <w:r>
        <w:rPr>
          <w:rFonts w:ascii="Arial" w:hAnsi="Arial" w:cs="Arial"/>
          <w:sz w:val="24"/>
          <w:szCs w:val="24"/>
        </w:rPr>
        <w:t>,</w:t>
      </w:r>
      <w:r w:rsidRPr="0034719C">
        <w:rPr>
          <w:rFonts w:ascii="Arial" w:hAnsi="Arial" w:cs="Arial"/>
          <w:sz w:val="24"/>
          <w:szCs w:val="24"/>
        </w:rPr>
        <w:t xml:space="preserve"> Standards of </w:t>
      </w:r>
      <w:r>
        <w:rPr>
          <w:rFonts w:ascii="Arial" w:hAnsi="Arial" w:cs="Arial"/>
          <w:sz w:val="24"/>
          <w:szCs w:val="24"/>
        </w:rPr>
        <w:t xml:space="preserve">Student </w:t>
      </w:r>
      <w:r w:rsidRPr="0034719C">
        <w:rPr>
          <w:rFonts w:ascii="Arial" w:hAnsi="Arial" w:cs="Arial"/>
          <w:sz w:val="24"/>
          <w:szCs w:val="24"/>
        </w:rPr>
        <w:t>Conduct</w:t>
      </w:r>
      <w:r>
        <w:rPr>
          <w:rFonts w:ascii="Arial" w:hAnsi="Arial" w:cs="Arial"/>
          <w:sz w:val="24"/>
          <w:szCs w:val="24"/>
        </w:rPr>
        <w:t>.</w:t>
      </w:r>
      <w:r w:rsidRPr="0034719C">
        <w:rPr>
          <w:rFonts w:ascii="Arial" w:hAnsi="Arial" w:cs="Arial"/>
          <w:sz w:val="24"/>
          <w:szCs w:val="24"/>
        </w:rPr>
        <w:t xml:space="preserve">  The procedures shall be made widely available to students</w:t>
      </w:r>
      <w:r w:rsidRPr="00E40F91">
        <w:rPr>
          <w:rFonts w:ascii="Arial" w:hAnsi="Arial" w:cs="Arial"/>
          <w:sz w:val="24"/>
          <w:szCs w:val="24"/>
        </w:rPr>
        <w:t xml:space="preserve"> through the college catalog and other means.</w:t>
      </w:r>
    </w:p>
    <w:p w:rsidR="00412F40" w:rsidRDefault="00412F40" w:rsidP="00412F40">
      <w:pPr>
        <w:pStyle w:val="NormalWeb"/>
        <w:jc w:val="both"/>
        <w:textAlignment w:val="top"/>
        <w:rPr>
          <w:rFonts w:ascii="Arial" w:hAnsi="Arial" w:cs="Arial"/>
        </w:rPr>
      </w:pPr>
      <w:r>
        <w:t> </w:t>
      </w:r>
      <w:r>
        <w:rPr>
          <w:rFonts w:ascii="Arial" w:hAnsi="Arial" w:cs="Arial"/>
        </w:rPr>
        <w:t xml:space="preserve">The following conduct shall constitute good cause for discipline in accordance with applicable federal and state laws, including but not limited to the removal, suspension, or expulsion of a student. </w:t>
      </w:r>
    </w:p>
    <w:p w:rsidR="00412F40" w:rsidRPr="009E13F0"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Causing, attempting to cause, or threatening to cause physical injury to another person or jeopardize the health and/or safety of another person.</w:t>
      </w:r>
    </w:p>
    <w:p w:rsidR="00412F40" w:rsidRPr="009E13F0"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Possession, sale or otherwise furnishing any firearm, knife, explosive or other dangerous object, including but not limited to any facsimile firearm, knife, or explosive. Written permission by the College Superintendent/President, or designee, may be granted for possession under limited circumstances.</w:t>
      </w:r>
    </w:p>
    <w:p w:rsidR="00412F40" w:rsidRPr="009E13F0"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Unlawful possession, use, sale, offer to sell, or furnishing, or being under the influence of, any controlled substance listed in Chapter 2 (commencing with Section 11053) of Division 10 of the California Health and safety Code, an alcoholic beverage, or an intoxicant of any kind; or unlawful possession of, or offering, arranging or negotiating the sale of any drug paraphernalia, as defined in California Health and Safety Code Section 11014.5</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Committing or attempting to commit robbery or extortion.</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Causing or attempting to cause damage to District property or to private property on campus.</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Stealing or attempting to steal District property or private property on campus, or knowingly receiving stolen District property or private property on campus.</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Smoking or use of any tobacco products, including electronic or smoke-free devices on campus.</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Sexual assault or sexual exploitation regardless of the victim’s affiliation with the District</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Committing sexual harassment as defined by law or by District policies and procedures.</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Engaging in harassing or discriminatory behavior based on disability, gender, gender identity, gender expression, nationality, race or ethnicity, religion, sexual orientation, or any other status protected by law.</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lastRenderedPageBreak/>
        <w:t>Engaging in intimidating conduct or bullying against another student through words or actions, including direct physical contact; verbal assaults, such as teasing or name-calling; social isolation or manipulation, and cyberbullying.</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Willful misconduct which results in injury or death to a student or to college personnel or which results in cutting, defacing, or other injury to any real or personal property owned by the District or on campus.</w:t>
      </w:r>
    </w:p>
    <w:p w:rsidR="00412F40" w:rsidRPr="00C34C09"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Disruptive behavior, willful disobedience, habitual profanity or vulgarity, or the open and persistent defiance of the authority of, or persistent abuse of, college personnel.</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Disruptive behavior that results in obstructing the work, education or operation of the College. This includes persistent defiance of authority or persistent abuse of college personnel, including directive to ensure the health and safety of the campus community.</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Cheating, plagiarism (including plagiarism in a student publication), or engaging in other academic dishonesty.</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Dishonesty, forgery, alteration or misuse of college documents, records of identification; or knowingly furnishing false information to the District.</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Unauthorized entry upon or use of college facilities</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Lewd, indecent, or obscene conduct on District-owned or controlled property or at District-sponsored or supervised functions.</w:t>
      </w:r>
    </w:p>
    <w:p w:rsidR="00412F40" w:rsidRPr="002D53CE"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Engaging in expression which is obscene; libelous, or slanderous; or which so incites students as to create a clear and present danger of the commission of unlawful acts on college premises, or the violation of lawful District administrative procedures, or the substantial disruption of the orderly operation of the District.</w:t>
      </w:r>
    </w:p>
    <w:p w:rsidR="00412F40" w:rsidRPr="00675D45" w:rsidRDefault="00412F40" w:rsidP="00412F40">
      <w:pPr>
        <w:pStyle w:val="NormalWeb"/>
        <w:numPr>
          <w:ilvl w:val="0"/>
          <w:numId w:val="1"/>
        </w:numPr>
        <w:spacing w:before="0" w:beforeAutospacing="0" w:after="0" w:afterAutospacing="0"/>
        <w:ind w:left="270" w:hanging="270"/>
        <w:jc w:val="both"/>
        <w:textAlignment w:val="top"/>
      </w:pPr>
      <w:r>
        <w:rPr>
          <w:rFonts w:ascii="Arial" w:hAnsi="Arial" w:cs="Arial"/>
        </w:rPr>
        <w:t>Persistent, serious misconduct where other means of correction have failed to bring about proper conduct.</w:t>
      </w:r>
    </w:p>
    <w:p w:rsidR="007148A4" w:rsidRDefault="00412F40" w:rsidP="007148A4">
      <w:pPr>
        <w:pStyle w:val="NormalWeb"/>
        <w:numPr>
          <w:ilvl w:val="0"/>
          <w:numId w:val="1"/>
        </w:numPr>
        <w:spacing w:before="0" w:beforeAutospacing="0" w:after="0" w:afterAutospacing="0"/>
        <w:ind w:left="270" w:hanging="270"/>
        <w:jc w:val="both"/>
        <w:textAlignment w:val="top"/>
      </w:pPr>
      <w:r>
        <w:rPr>
          <w:rFonts w:ascii="Arial" w:hAnsi="Arial" w:cs="Arial"/>
        </w:rPr>
        <w:t>Unauthorized preparation, giving, selling, transfer, distribution, or publication, for any commercial purpose, of any contemporaneous recording of an academic presentation in a classroom or equivalent site of instruction, including but not limited to handwritten or typewritten class notes, except as permitted by any District policy or administrative procedures.</w:t>
      </w:r>
    </w:p>
    <w:p w:rsidR="007148A4" w:rsidRDefault="007148A4" w:rsidP="007148A4">
      <w:pPr>
        <w:pStyle w:val="NormalWeb"/>
        <w:spacing w:before="0" w:beforeAutospacing="0" w:after="0" w:afterAutospacing="0"/>
        <w:ind w:left="270"/>
        <w:jc w:val="both"/>
        <w:textAlignment w:val="top"/>
      </w:pPr>
    </w:p>
    <w:p w:rsidR="007148A4" w:rsidRDefault="007148A4" w:rsidP="007148A4">
      <w:pPr>
        <w:pStyle w:val="NormalWeb"/>
        <w:spacing w:before="0" w:beforeAutospacing="0" w:after="0" w:afterAutospacing="0"/>
        <w:ind w:left="270"/>
        <w:jc w:val="both"/>
        <w:textAlignment w:val="top"/>
        <w:rPr>
          <w:rFonts w:cs="Arial"/>
          <w:i/>
        </w:rPr>
      </w:pPr>
      <w:r w:rsidRPr="007148A4">
        <w:rPr>
          <w:i/>
        </w:rPr>
        <w:t xml:space="preserve">Reference: </w:t>
      </w:r>
      <w:r w:rsidRPr="007148A4">
        <w:rPr>
          <w:rFonts w:cs="Arial"/>
          <w:i/>
        </w:rPr>
        <w:t>Education Code Sections 66300, 66301; Accreditation Standard II.A.7.b</w:t>
      </w:r>
    </w:p>
    <w:p w:rsidR="007148A4" w:rsidRDefault="007148A4" w:rsidP="007148A4">
      <w:pPr>
        <w:pStyle w:val="NormalWeb"/>
        <w:spacing w:before="0" w:beforeAutospacing="0" w:after="0" w:afterAutospacing="0"/>
        <w:ind w:left="270"/>
        <w:jc w:val="both"/>
        <w:textAlignment w:val="top"/>
        <w:rPr>
          <w:rFonts w:cs="Arial"/>
          <w:i/>
        </w:rPr>
      </w:pPr>
      <w:r>
        <w:rPr>
          <w:i/>
        </w:rPr>
        <w:t>Last Date of Board of Trustees Approval:</w:t>
      </w:r>
      <w:r>
        <w:rPr>
          <w:rFonts w:cs="Arial"/>
          <w:i/>
        </w:rPr>
        <w:t xml:space="preserve"> April 21, 2022</w:t>
      </w:r>
    </w:p>
    <w:p w:rsidR="00412F40" w:rsidRDefault="007148A4" w:rsidP="00412F40">
      <w:pPr>
        <w:tabs>
          <w:tab w:val="left" w:pos="4960"/>
        </w:tabs>
        <w:jc w:val="both"/>
        <w:rPr>
          <w:rFonts w:cs="Arial"/>
          <w:szCs w:val="24"/>
        </w:rPr>
      </w:pPr>
      <w:r>
        <w:rPr>
          <w:rFonts w:cs="Arial"/>
          <w:szCs w:val="24"/>
        </w:rPr>
        <w:tab/>
      </w:r>
    </w:p>
    <w:p w:rsidR="00412F40" w:rsidRDefault="00412F40" w:rsidP="00412F40">
      <w:pPr>
        <w:tabs>
          <w:tab w:val="left" w:pos="4960"/>
        </w:tabs>
        <w:jc w:val="both"/>
        <w:rPr>
          <w:rFonts w:cs="Arial"/>
          <w:szCs w:val="24"/>
        </w:rPr>
      </w:pPr>
    </w:p>
    <w:p w:rsidR="007148A4" w:rsidRPr="007148A4" w:rsidRDefault="007148A4" w:rsidP="007148A4">
      <w:pPr>
        <w:jc w:val="center"/>
        <w:rPr>
          <w:b/>
          <w:sz w:val="28"/>
        </w:rPr>
      </w:pPr>
      <w:r w:rsidRPr="007148A4">
        <w:rPr>
          <w:b/>
          <w:sz w:val="28"/>
        </w:rPr>
        <w:t>Administrative Procedure (AP</w:t>
      </w:r>
      <w:r w:rsidRPr="007148A4">
        <w:rPr>
          <w:b/>
          <w:sz w:val="28"/>
        </w:rPr>
        <w:t xml:space="preserve"> 5500)</w:t>
      </w:r>
    </w:p>
    <w:p w:rsidR="00412F40" w:rsidRPr="00E40F91" w:rsidRDefault="00412F40" w:rsidP="00412F40">
      <w:pPr>
        <w:rPr>
          <w:rFonts w:cs="Arial"/>
        </w:rPr>
      </w:pPr>
    </w:p>
    <w:p w:rsidR="00412F40" w:rsidRDefault="00412F40" w:rsidP="00412F40">
      <w:pPr>
        <w:jc w:val="both"/>
        <w:rPr>
          <w:rFonts w:cs="Arial"/>
          <w:szCs w:val="24"/>
        </w:rPr>
      </w:pPr>
      <w:r w:rsidRPr="00472DAB">
        <w:rPr>
          <w:rFonts w:cs="Arial"/>
          <w:szCs w:val="24"/>
        </w:rPr>
        <w:t>By enrolling in Feather River College, a student agrees to be a responsible member of the District community; obey the law; comply with the published rules and regulations of the District;</w:t>
      </w:r>
      <w:r w:rsidRPr="00CA55C3">
        <w:rPr>
          <w:rFonts w:cs="Arial"/>
          <w:szCs w:val="24"/>
        </w:rPr>
        <w:t xml:space="preserve"> respect the rights, privileges, </w:t>
      </w:r>
      <w:r w:rsidRPr="00472DAB">
        <w:rPr>
          <w:rFonts w:cs="Arial"/>
          <w:szCs w:val="24"/>
        </w:rPr>
        <w:t>property</w:t>
      </w:r>
      <w:r>
        <w:rPr>
          <w:rFonts w:cs="Arial"/>
          <w:szCs w:val="24"/>
        </w:rPr>
        <w:t>, and health and safety</w:t>
      </w:r>
      <w:r w:rsidRPr="00472DAB">
        <w:rPr>
          <w:rFonts w:cs="Arial"/>
          <w:szCs w:val="24"/>
        </w:rPr>
        <w:t xml:space="preserve"> of the other members of the District community; and not interfere with legitimate District affairs. </w:t>
      </w:r>
    </w:p>
    <w:p w:rsidR="00412F40" w:rsidRPr="00472DAB" w:rsidRDefault="00412F40" w:rsidP="00412F40">
      <w:pPr>
        <w:jc w:val="both"/>
        <w:rPr>
          <w:rFonts w:cs="Arial"/>
          <w:szCs w:val="24"/>
        </w:rPr>
      </w:pPr>
    </w:p>
    <w:p w:rsidR="00412F40" w:rsidRPr="00472DAB" w:rsidRDefault="00412F40" w:rsidP="00412F40">
      <w:pPr>
        <w:jc w:val="both"/>
        <w:rPr>
          <w:rFonts w:cs="Arial"/>
          <w:szCs w:val="24"/>
        </w:rPr>
      </w:pPr>
      <w:r w:rsidRPr="00472DAB">
        <w:rPr>
          <w:rFonts w:cs="Arial"/>
          <w:szCs w:val="24"/>
        </w:rPr>
        <w:t>Each student is responsible to adhere to the policies and procedures of Feather River College, as well as all federal, state, and local laws. All rules and regulations applying to conduct also apply to student employees, whether all or a portion of the salary is paid by the District.</w:t>
      </w:r>
    </w:p>
    <w:p w:rsidR="00412F40" w:rsidRPr="00764829" w:rsidRDefault="00412F40" w:rsidP="00412F40">
      <w:pPr>
        <w:tabs>
          <w:tab w:val="left" w:pos="-720"/>
        </w:tabs>
        <w:suppressAutoHyphens/>
        <w:jc w:val="both"/>
        <w:rPr>
          <w:rFonts w:cs="Arial"/>
        </w:rPr>
      </w:pPr>
    </w:p>
    <w:p w:rsidR="00412F40" w:rsidRDefault="00412F40" w:rsidP="00412F40">
      <w:pPr>
        <w:suppressAutoHyphens/>
        <w:jc w:val="both"/>
        <w:rPr>
          <w:rFonts w:cs="Arial"/>
        </w:rPr>
      </w:pPr>
      <w:r>
        <w:rPr>
          <w:rFonts w:cs="Arial"/>
        </w:rPr>
        <w:lastRenderedPageBreak/>
        <w:t>Definitions: The following conduct shall constitute good cause for discipline, including but not limited to the removal, suspension, or expulsion of a student, except for conduct that constitutes sexual harassment under Title IX, which shall be addressed under AP 3433 Prohibition of Sexual Harassment under Title IX, and AP 3434 Responding to Harassment Based on Sex under Title IX.</w:t>
      </w:r>
    </w:p>
    <w:p w:rsidR="00412F40" w:rsidRDefault="00412F40" w:rsidP="00412F40">
      <w:pPr>
        <w:suppressAutoHyphens/>
        <w:jc w:val="both"/>
        <w:rPr>
          <w:rFonts w:cs="Arial"/>
        </w:rPr>
      </w:pP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Causing, attempting to cause, or threatening to cause physical injury to another person or jeopardize the health and/or safety of another person.</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 xml:space="preserve">Possession, sale or otherwise furnishing any firearm, knife, explosive or other dangerous object, including but not limited any facsimile firearm, knife, or explosive, or other dangerous object. Written permission by the college Superintendent /President or designee may be granted for possession in limited circumstances. </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Unlawful possession, use, sale, offer to sell, or furnishing, or being under the influence of, any controlled substance listed in California Health and Safety Code Sections 11053 et seq., an alcoholic beverage, or an intoxicant of any kind; or unlawful possession of, or offering, arranging or negotiating the sale of any drug paraphernalia, as defined in California Health and Safety Code 11-14.5.</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Committing or attempting to commit robbery or extortion.</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Causing or attempting to cause damage to District property or to private property on campus.</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Stealing or attempting to steal District property or private property on campus, or knowingly receiving stolen District property or private property on campus.</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Smoking or use of any tobacco products, including electronic or smoke-free devices on campus.</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Sexual assault or sexual exploitation regardless of the victim’s affiliation with the District.</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Committing sexual harassment as defined by law or by District policies and procedures.</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Engaging in harassing or discriminatory behavior based on disability, gender, gender identity, gender expression, nationality, race or ethnicity, religion, sexual orientation, or any other status protected by law.</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Engaging in intimidating conduct or bullying against another student through words or actions, including direct physical contact, verbal assaults, such as teasing or name-calling; social isolation or manipulation; and cyberbullying.</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Willful misconduct that results in injury or death to a student or to District personnel or which results in cutting, defacing, or other injury to any real or personal property owned by the District or on campus.</w:t>
      </w:r>
    </w:p>
    <w:p w:rsidR="00412F40" w:rsidRPr="00A54048" w:rsidRDefault="00412F40" w:rsidP="00412F40">
      <w:pPr>
        <w:numPr>
          <w:ilvl w:val="0"/>
          <w:numId w:val="2"/>
        </w:numPr>
        <w:tabs>
          <w:tab w:val="left" w:pos="450"/>
        </w:tabs>
        <w:ind w:hanging="720"/>
        <w:jc w:val="both"/>
        <w:rPr>
          <w:rFonts w:cs="Arial"/>
        </w:rPr>
      </w:pPr>
      <w:r>
        <w:rPr>
          <w:rFonts w:cs="Arial"/>
        </w:rPr>
        <w:t xml:space="preserve">Disruptive behavior, willful disobedience, habitual profanity or vulgarity, or the open and persistent defiance of the authority of, or persistent abuse of, college personnel. </w:t>
      </w:r>
      <w:r w:rsidRPr="00A54048">
        <w:rPr>
          <w:rFonts w:cs="Arial"/>
          <w:szCs w:val="24"/>
        </w:rPr>
        <w:t>Disruptive behavior that results in obstructing the work, education, or operation of the College. This includes persistent defiance of authority or persistent abuse of college personnel or students, or refusing to comply with the directives of College personnel, including directives to ensure the health and safety of the campus community.</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lastRenderedPageBreak/>
        <w:t xml:space="preserve">Cheating, plagiarism (including plagiarism in a student publication), or engaging in other academic dishonesty. </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Dishonesty; forgery; alteration or misuse of District documents, records or identification; or knowingly furnishing false information to the District.</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Unauthorized entry upon or use of District facilities.</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Lewd, indent or obscene conduct or expression on District-owned or controlled property, or at District sponsored or supervised functions.</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Engaging in expression which is obscene, libelous or slanderous, or which so incites students as to create a clear and present danger of the commission of unlawful acts on District premises, or the violation of lawful District regulations, or the substantial disruption of the orderly operation of the District.</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Persistent, serious misconduct where other means of correction have failed to bring about property conduct.</w:t>
      </w:r>
    </w:p>
    <w:p w:rsidR="00412F40" w:rsidRDefault="00412F40" w:rsidP="00412F40">
      <w:pPr>
        <w:pStyle w:val="ListParagraph"/>
        <w:numPr>
          <w:ilvl w:val="0"/>
          <w:numId w:val="2"/>
        </w:numPr>
        <w:tabs>
          <w:tab w:val="left" w:pos="450"/>
        </w:tabs>
        <w:suppressAutoHyphens/>
        <w:ind w:hanging="720"/>
        <w:contextualSpacing w:val="0"/>
        <w:jc w:val="both"/>
        <w:rPr>
          <w:rFonts w:ascii="Arial" w:hAnsi="Arial" w:cs="Arial"/>
        </w:rPr>
      </w:pPr>
      <w:r>
        <w:rPr>
          <w:rFonts w:ascii="Arial" w:hAnsi="Arial" w:cs="Arial"/>
        </w:rPr>
        <w:t>Unauthorized preparation, giving, selling, transfer, distribution, or publication, for any commercial use, of any contemporaneous recording of an academic presentation in a classroom or equivalent site of instruction, including but limited to handwritten or typewritten class notes, except as permitted by any District policy or administrative procedure.</w:t>
      </w:r>
    </w:p>
    <w:p w:rsidR="00412F40" w:rsidRDefault="00412F40" w:rsidP="00412F40">
      <w:pPr>
        <w:tabs>
          <w:tab w:val="left" w:pos="450"/>
        </w:tabs>
        <w:suppressAutoHyphens/>
        <w:jc w:val="both"/>
        <w:rPr>
          <w:rFonts w:cs="Arial"/>
        </w:rPr>
      </w:pPr>
    </w:p>
    <w:p w:rsidR="00412F40" w:rsidRDefault="00412F40" w:rsidP="00412F40">
      <w:pPr>
        <w:tabs>
          <w:tab w:val="left" w:pos="450"/>
        </w:tabs>
        <w:suppressAutoHyphens/>
        <w:jc w:val="both"/>
        <w:rPr>
          <w:rFonts w:cs="Arial"/>
        </w:rPr>
      </w:pPr>
      <w:r>
        <w:rPr>
          <w:rFonts w:cs="Arial"/>
        </w:rPr>
        <w:t>Students who engage in any of the above are subject to the procedures outlined in AP 5520 titled Student Discipline Procedures.</w:t>
      </w:r>
    </w:p>
    <w:p w:rsidR="00412F40" w:rsidRPr="009C7237" w:rsidRDefault="00412F40" w:rsidP="00412F40">
      <w:pPr>
        <w:pStyle w:val="Heading3"/>
        <w:widowControl w:val="0"/>
        <w:suppressAutoHyphens/>
        <w:jc w:val="both"/>
        <w:rPr>
          <w:rFonts w:cs="Arial"/>
          <w:smallCaps/>
        </w:rPr>
      </w:pPr>
    </w:p>
    <w:p w:rsidR="00412F40" w:rsidRPr="009C7237" w:rsidRDefault="00412F40" w:rsidP="00412F40">
      <w:pPr>
        <w:jc w:val="both"/>
        <w:rPr>
          <w:b/>
        </w:rPr>
      </w:pPr>
      <w:r w:rsidRPr="009C7237">
        <w:rPr>
          <w:b/>
        </w:rPr>
        <w:t>Academic Dishonesty</w:t>
      </w:r>
    </w:p>
    <w:p w:rsidR="00412F40" w:rsidRPr="006B38A9" w:rsidRDefault="00412F40" w:rsidP="00412F40">
      <w:pPr>
        <w:jc w:val="both"/>
        <w:rPr>
          <w:rFonts w:cs="Arial"/>
        </w:rPr>
      </w:pPr>
      <w:r w:rsidRPr="006B38A9">
        <w:rPr>
          <w:rFonts w:cs="Arial"/>
        </w:rPr>
        <w:t xml:space="preserve">The faculty member who suspects a student of academic dishonesty shall document the commission of the act by </w:t>
      </w:r>
      <w:r>
        <w:rPr>
          <w:rFonts w:cs="Arial"/>
        </w:rPr>
        <w:t>recording</w:t>
      </w:r>
      <w:r w:rsidRPr="006B38A9">
        <w:rPr>
          <w:rFonts w:cs="Arial"/>
        </w:rPr>
        <w:t xml:space="preserve"> the time, date, place, and a description of the act and collect the evidence such as photocopying the plagiarized examination, placement assessment, test, quiz, project, report, and/or other form of evaluating student learning.</w:t>
      </w:r>
    </w:p>
    <w:p w:rsidR="00412F40" w:rsidRPr="006B38A9" w:rsidRDefault="00412F40" w:rsidP="00412F40">
      <w:pPr>
        <w:jc w:val="both"/>
        <w:rPr>
          <w:rFonts w:cs="Arial"/>
        </w:rPr>
      </w:pPr>
    </w:p>
    <w:p w:rsidR="00412F40" w:rsidRPr="006B38A9" w:rsidRDefault="00412F40" w:rsidP="00412F40">
      <w:pPr>
        <w:jc w:val="both"/>
        <w:rPr>
          <w:rFonts w:cs="Arial"/>
        </w:rPr>
      </w:pPr>
      <w:r w:rsidRPr="006B38A9">
        <w:rPr>
          <w:rFonts w:cs="Arial"/>
        </w:rPr>
        <w:t>The faculty member who has evidence of the act of dishonesty shall attempt to resolve the matter informally by speaking with the student, referencing Feather River College’s Standards of Student Conduct.</w:t>
      </w:r>
      <w:r>
        <w:rPr>
          <w:rFonts w:cs="Arial"/>
        </w:rPr>
        <w:t xml:space="preserve"> </w:t>
      </w:r>
      <w:r w:rsidRPr="006B38A9">
        <w:rPr>
          <w:rFonts w:cs="Arial"/>
        </w:rPr>
        <w:t>At this point, the faculty member may choose to take no further action or issue a lower grade, including a failing grade of "F" for the examination, placement assessment, test, quiz, project, report, and/or other form of evaluating student learning.</w:t>
      </w:r>
      <w:r>
        <w:rPr>
          <w:rFonts w:cs="Arial"/>
        </w:rPr>
        <w:t xml:space="preserve"> </w:t>
      </w:r>
      <w:r w:rsidRPr="006B38A9">
        <w:rPr>
          <w:rFonts w:cs="Arial"/>
        </w:rPr>
        <w:t xml:space="preserve">If the latter action is imposed, the student must be informed during the informal discussion. In addition, the faculty member, who has evidence of the act of dishonesty is strongly encouraged to file a Student Incident Report with </w:t>
      </w:r>
      <w:r w:rsidRPr="006B38A9">
        <w:t>the</w:t>
      </w:r>
      <w:r>
        <w:t xml:space="preserve"> Vice-President of Student Services/CSSO</w:t>
      </w:r>
      <w:r w:rsidRPr="006B38A9">
        <w:t xml:space="preserve"> and must inform </w:t>
      </w:r>
      <w:r w:rsidRPr="006B38A9">
        <w:rPr>
          <w:rFonts w:cs="Arial"/>
        </w:rPr>
        <w:t>the student of this action.</w:t>
      </w:r>
    </w:p>
    <w:p w:rsidR="00412F40" w:rsidRPr="006B38A9" w:rsidRDefault="00412F40" w:rsidP="00412F40">
      <w:pPr>
        <w:jc w:val="both"/>
        <w:rPr>
          <w:rFonts w:cs="Arial"/>
        </w:rPr>
      </w:pPr>
    </w:p>
    <w:p w:rsidR="00412F40" w:rsidRPr="006B38A9" w:rsidRDefault="00412F40" w:rsidP="00412F40">
      <w:pPr>
        <w:tabs>
          <w:tab w:val="left" w:pos="0"/>
        </w:tabs>
        <w:jc w:val="both"/>
        <w:rPr>
          <w:rFonts w:cs="Arial"/>
        </w:rPr>
      </w:pPr>
      <w:r w:rsidRPr="006B38A9">
        <w:rPr>
          <w:rFonts w:cs="Arial"/>
        </w:rPr>
        <w:t xml:space="preserve">In the event that the offense is as serious as to warrant disciplinary action, or in the case of two instances of academic dishonesty by the same student, the </w:t>
      </w:r>
      <w:r>
        <w:rPr>
          <w:rFonts w:cs="Arial"/>
        </w:rPr>
        <w:t>Vice-President of Student Services/</w:t>
      </w:r>
      <w:r w:rsidRPr="006B38A9">
        <w:t>CSSO w</w:t>
      </w:r>
      <w:r w:rsidRPr="006B38A9">
        <w:rPr>
          <w:rFonts w:cs="Arial"/>
        </w:rPr>
        <w:t xml:space="preserve">ill issue disciplinary action(s) according to the steps outlined in this procedure.  </w:t>
      </w:r>
    </w:p>
    <w:p w:rsidR="00412F40" w:rsidRPr="006B38A9" w:rsidRDefault="00412F40" w:rsidP="00412F40">
      <w:pPr>
        <w:tabs>
          <w:tab w:val="left" w:pos="0"/>
        </w:tabs>
        <w:jc w:val="both"/>
        <w:rPr>
          <w:rFonts w:cs="Arial"/>
        </w:rPr>
      </w:pPr>
    </w:p>
    <w:p w:rsidR="00412F40" w:rsidRPr="006B38A9" w:rsidRDefault="00412F40" w:rsidP="00412F40">
      <w:pPr>
        <w:tabs>
          <w:tab w:val="left" w:pos="0"/>
        </w:tabs>
        <w:jc w:val="both"/>
      </w:pPr>
      <w:r w:rsidRPr="006B38A9">
        <w:rPr>
          <w:rFonts w:cs="Arial"/>
        </w:rPr>
        <w:t xml:space="preserve">If the student challenges the instructor’s determination of academic dishonesty, the </w:t>
      </w:r>
      <w:r>
        <w:rPr>
          <w:rFonts w:cs="Arial"/>
        </w:rPr>
        <w:t>Vice-President of Student Services/</w:t>
      </w:r>
      <w:r w:rsidRPr="006B38A9">
        <w:rPr>
          <w:rFonts w:cs="Arial"/>
        </w:rPr>
        <w:t xml:space="preserve">CSSO will notify the </w:t>
      </w:r>
      <w:r>
        <w:rPr>
          <w:rFonts w:cs="Arial"/>
        </w:rPr>
        <w:t xml:space="preserve">Vice-President of Instruction/CIO </w:t>
      </w:r>
      <w:r w:rsidRPr="006B38A9">
        <w:rPr>
          <w:rFonts w:cs="Arial"/>
        </w:rPr>
        <w:t xml:space="preserve">who will in turn convene an ad-hoc committee that </w:t>
      </w:r>
      <w:r w:rsidRPr="006B38A9">
        <w:t xml:space="preserve">will consist of the </w:t>
      </w:r>
      <w:r>
        <w:t xml:space="preserve">Vice-President of </w:t>
      </w:r>
      <w:r>
        <w:lastRenderedPageBreak/>
        <w:t>Instruction/</w:t>
      </w:r>
      <w:r w:rsidRPr="006B38A9">
        <w:t>CIO plus two members, excluding the faculty member involved in the incident, chosen randomly from the Academic Senate.</w:t>
      </w:r>
      <w:r>
        <w:t xml:space="preserve"> The Vice-President of Instruction/CIO will serve as Chair. A</w:t>
      </w:r>
      <w:r w:rsidRPr="006B38A9">
        <w:t>ll members will be voting members.</w:t>
      </w:r>
      <w:r>
        <w:t xml:space="preserve"> </w:t>
      </w:r>
      <w:r w:rsidRPr="006B38A9">
        <w:t>The ad-hoc committee will make a good-faith effort to schedule a hearing within ten business days of the establishment of the ad-hoc committee.</w:t>
      </w:r>
      <w:r>
        <w:t xml:space="preserve"> The date, time, </w:t>
      </w:r>
      <w:r w:rsidRPr="006B38A9">
        <w:t xml:space="preserve">and location of the hearing will be communicated in writing to all parties and will be scheduled at least ten business days from the date of notification.  </w:t>
      </w:r>
    </w:p>
    <w:p w:rsidR="00412F40" w:rsidRPr="006B38A9" w:rsidRDefault="00412F40" w:rsidP="00412F40">
      <w:pPr>
        <w:tabs>
          <w:tab w:val="left" w:pos="0"/>
        </w:tabs>
        <w:jc w:val="both"/>
      </w:pPr>
    </w:p>
    <w:p w:rsidR="00412F40" w:rsidRPr="007148A4" w:rsidRDefault="00412F40" w:rsidP="007148A4">
      <w:pPr>
        <w:tabs>
          <w:tab w:val="left" w:pos="0"/>
        </w:tabs>
        <w:jc w:val="both"/>
      </w:pPr>
      <w:r w:rsidRPr="006B38A9">
        <w:t xml:space="preserve">At the hearing, the student will meet with the ad-hoc committee to hear the charges and present </w:t>
      </w:r>
      <w:r>
        <w:t>their</w:t>
      </w:r>
      <w:r w:rsidRPr="006B38A9">
        <w:t xml:space="preserve"> side of the case. The student may bring an advocate, who may advise the student but not present the case. If the student misses the hearing, the committee may proceed </w:t>
      </w:r>
      <w:r>
        <w:t>with the process to completion. T</w:t>
      </w:r>
      <w:r w:rsidRPr="006B38A9">
        <w:t xml:space="preserve">he committee shall determine by majority vote if the evidence presented by the student is significant enough to rescind the action imposed by the faculty member. The </w:t>
      </w:r>
      <w:r>
        <w:t>Vice-President of Instruction/</w:t>
      </w:r>
      <w:r w:rsidRPr="006B38A9">
        <w:t xml:space="preserve">CIO will send a written notification within five business days of the committee’s decision to the </w:t>
      </w:r>
      <w:r>
        <w:t>Vice-President of Student Services/CSSO,</w:t>
      </w:r>
      <w:r w:rsidRPr="006B38A9">
        <w:t xml:space="preserve"> faculty member, and the student.</w:t>
      </w:r>
    </w:p>
    <w:p w:rsidR="007148A4" w:rsidRPr="00764829" w:rsidRDefault="007148A4" w:rsidP="007148A4">
      <w:pPr>
        <w:jc w:val="both"/>
        <w:rPr>
          <w:rFonts w:cs="Arial"/>
          <w:b/>
        </w:rPr>
      </w:pPr>
    </w:p>
    <w:p w:rsidR="007148A4" w:rsidRPr="007148A4" w:rsidRDefault="007148A4" w:rsidP="007148A4">
      <w:pPr>
        <w:jc w:val="both"/>
        <w:rPr>
          <w:rFonts w:cs="Arial"/>
          <w:i/>
        </w:rPr>
      </w:pPr>
      <w:r w:rsidRPr="007148A4">
        <w:rPr>
          <w:rFonts w:cs="Arial"/>
          <w:i/>
        </w:rPr>
        <w:t>Reference:</w:t>
      </w:r>
      <w:r w:rsidRPr="007148A4">
        <w:rPr>
          <w:rFonts w:cs="Arial"/>
          <w:i/>
        </w:rPr>
        <w:t xml:space="preserve"> </w:t>
      </w:r>
      <w:r w:rsidRPr="007148A4">
        <w:rPr>
          <w:rFonts w:cs="Arial"/>
          <w:i/>
        </w:rPr>
        <w:t>Education Code, Section 66300, 66301; Accreditation Standard II.A.7.b</w:t>
      </w:r>
    </w:p>
    <w:p w:rsidR="00412F40" w:rsidRPr="007148A4" w:rsidRDefault="007148A4" w:rsidP="00412F40">
      <w:pPr>
        <w:jc w:val="both"/>
        <w:rPr>
          <w:rFonts w:cs="Arial"/>
          <w:i/>
        </w:rPr>
      </w:pPr>
      <w:r w:rsidRPr="007148A4">
        <w:rPr>
          <w:rFonts w:cs="Arial"/>
          <w:i/>
        </w:rPr>
        <w:t>Last Date of Approval: March 2, 2022</w:t>
      </w:r>
    </w:p>
    <w:p w:rsidR="00412F40" w:rsidRDefault="00412F40" w:rsidP="00412F40">
      <w:pPr>
        <w:jc w:val="both"/>
        <w:rPr>
          <w:rFonts w:cs="Arial"/>
        </w:rPr>
      </w:pPr>
    </w:p>
    <w:p w:rsidR="00412F40" w:rsidRDefault="00412F40" w:rsidP="00412F40">
      <w:pPr>
        <w:jc w:val="both"/>
        <w:rPr>
          <w:rFonts w:cs="Arial"/>
        </w:rPr>
      </w:pPr>
    </w:p>
    <w:p w:rsidR="00456104" w:rsidRDefault="00456104"/>
    <w:sectPr w:rsidR="00456104" w:rsidSect="007148A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3ECB"/>
    <w:multiLevelType w:val="hybridMultilevel"/>
    <w:tmpl w:val="65B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03FA9"/>
    <w:multiLevelType w:val="hybridMultilevel"/>
    <w:tmpl w:val="DFF8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40"/>
    <w:rsid w:val="00412F40"/>
    <w:rsid w:val="00456104"/>
    <w:rsid w:val="0071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49C1"/>
  <w15:chartTrackingRefBased/>
  <w15:docId w15:val="{75ADC7E9-ED60-4EFA-99A6-49442DB6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40"/>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2F40"/>
    <w:pPr>
      <w:keepNext/>
      <w:outlineLvl w:val="0"/>
    </w:pPr>
    <w:rPr>
      <w:b/>
    </w:rPr>
  </w:style>
  <w:style w:type="paragraph" w:styleId="Heading3">
    <w:name w:val="heading 3"/>
    <w:basedOn w:val="Normal"/>
    <w:next w:val="Normal"/>
    <w:link w:val="Heading3Char"/>
    <w:uiPriority w:val="9"/>
    <w:semiHidden/>
    <w:unhideWhenUsed/>
    <w:qFormat/>
    <w:rsid w:val="00412F4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F40"/>
    <w:rPr>
      <w:rFonts w:ascii="Arial" w:eastAsia="Times New Roman" w:hAnsi="Arial" w:cs="Times New Roman"/>
      <w:b/>
      <w:sz w:val="24"/>
      <w:szCs w:val="20"/>
    </w:rPr>
  </w:style>
  <w:style w:type="paragraph" w:styleId="BodyText">
    <w:name w:val="Body Text"/>
    <w:basedOn w:val="Normal"/>
    <w:link w:val="BodyTextChar"/>
    <w:rsid w:val="00412F40"/>
    <w:pPr>
      <w:spacing w:after="120"/>
    </w:pPr>
    <w:rPr>
      <w:rFonts w:ascii="Franklin Gothic Book" w:hAnsi="Franklin Gothic Book"/>
      <w:sz w:val="22"/>
      <w:szCs w:val="22"/>
    </w:rPr>
  </w:style>
  <w:style w:type="character" w:customStyle="1" w:styleId="BodyTextChar">
    <w:name w:val="Body Text Char"/>
    <w:basedOn w:val="DefaultParagraphFont"/>
    <w:link w:val="BodyText"/>
    <w:rsid w:val="00412F40"/>
    <w:rPr>
      <w:rFonts w:ascii="Franklin Gothic Book" w:eastAsia="Times New Roman" w:hAnsi="Franklin Gothic Book" w:cs="Times New Roman"/>
    </w:rPr>
  </w:style>
  <w:style w:type="paragraph" w:styleId="NormalWeb">
    <w:name w:val="Normal (Web)"/>
    <w:basedOn w:val="Normal"/>
    <w:uiPriority w:val="99"/>
    <w:rsid w:val="00412F40"/>
    <w:pPr>
      <w:spacing w:before="100" w:beforeAutospacing="1" w:after="100" w:afterAutospacing="1"/>
    </w:pPr>
    <w:rPr>
      <w:rFonts w:ascii="Times New Roman" w:hAnsi="Times New Roman"/>
      <w:szCs w:val="24"/>
    </w:rPr>
  </w:style>
  <w:style w:type="character" w:customStyle="1" w:styleId="Heading3Char">
    <w:name w:val="Heading 3 Char"/>
    <w:basedOn w:val="DefaultParagraphFont"/>
    <w:link w:val="Heading3"/>
    <w:uiPriority w:val="9"/>
    <w:semiHidden/>
    <w:rsid w:val="00412F4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12F40"/>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Drybread</dc:creator>
  <cp:keywords/>
  <dc:description/>
  <cp:lastModifiedBy>Krystal Drybread</cp:lastModifiedBy>
  <cp:revision>2</cp:revision>
  <dcterms:created xsi:type="dcterms:W3CDTF">2022-08-03T17:43:00Z</dcterms:created>
  <dcterms:modified xsi:type="dcterms:W3CDTF">2022-08-03T17:53:00Z</dcterms:modified>
</cp:coreProperties>
</file>