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E36DB" w:rsidTr="00987031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bookmarkStart w:id="0" w:name="_GoBack"/>
          <w:bookmarkEnd w:id="0"/>
          <w:p w:rsidR="00AE36DB" w:rsidRPr="001D0F0B" w:rsidRDefault="00AE36DB" w:rsidP="00987031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AE36DB" w:rsidRPr="001D0F0B" w:rsidRDefault="00AE36DB" w:rsidP="00987031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AE36DB" w:rsidRPr="00AE36DB" w:rsidRDefault="00AE36DB" w:rsidP="00987031">
            <w:pPr>
              <w:tabs>
                <w:tab w:val="center" w:pos="4560"/>
              </w:tabs>
              <w:suppressAutoHyphens/>
              <w:rPr>
                <w:rFonts w:ascii="Arial" w:hAnsi="Arial" w:cs="Arial"/>
                <w:sz w:val="22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AE36DB">
                  <w:rPr>
                    <w:rFonts w:ascii="Arial" w:hAnsi="Arial" w:cs="Arial"/>
                    <w:sz w:val="22"/>
                  </w:rPr>
                  <w:t>570 Golden Eagle Ave.</w:t>
                </w:r>
              </w:smartTag>
              <w:r w:rsidRPr="00AE36DB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City">
                <w:r w:rsidRPr="00AE36DB">
                  <w:rPr>
                    <w:rFonts w:ascii="Arial" w:hAnsi="Arial" w:cs="Arial"/>
                    <w:sz w:val="22"/>
                  </w:rPr>
                  <w:t>Quincy</w:t>
                </w:r>
              </w:smartTag>
              <w:r w:rsidRPr="00AE36DB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AE36DB">
                  <w:rPr>
                    <w:rFonts w:ascii="Arial" w:hAnsi="Arial" w:cs="Arial"/>
                    <w:sz w:val="22"/>
                  </w:rPr>
                  <w:t>CA</w:t>
                </w:r>
              </w:smartTag>
              <w:r w:rsidRPr="00AE36DB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AE36DB">
                  <w:rPr>
                    <w:rFonts w:ascii="Arial" w:hAnsi="Arial" w:cs="Arial"/>
                    <w:sz w:val="22"/>
                  </w:rPr>
                  <w:t>95971</w:t>
                </w:r>
              </w:smartTag>
            </w:smartTag>
          </w:p>
          <w:p w:rsidR="00AE36DB" w:rsidRPr="00AE36DB" w:rsidRDefault="00AE36DB" w:rsidP="00987031">
            <w:pPr>
              <w:tabs>
                <w:tab w:val="center" w:pos="4560"/>
              </w:tabs>
              <w:suppressAutoHyphens/>
              <w:spacing w:after="54"/>
              <w:rPr>
                <w:rFonts w:ascii="Arial" w:hAnsi="Arial" w:cs="Arial"/>
                <w:sz w:val="22"/>
              </w:rPr>
            </w:pPr>
            <w:r w:rsidRPr="00AE36DB">
              <w:rPr>
                <w:rFonts w:ascii="Arial" w:hAnsi="Arial" w:cs="Arial"/>
                <w:sz w:val="22"/>
              </w:rPr>
              <w:tab/>
              <w:t>(530) 283-0202, ext. 257</w:t>
            </w:r>
          </w:p>
          <w:p w:rsidR="00AE36DB" w:rsidRPr="001D0F0B" w:rsidRDefault="00AE36DB" w:rsidP="00987031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AE36DB">
              <w:rPr>
                <w:rFonts w:ascii="Arial" w:hAnsi="Arial" w:cs="Arial"/>
                <w:sz w:val="22"/>
              </w:rPr>
              <w:t>www.frc.edu</w:t>
            </w:r>
          </w:p>
        </w:tc>
      </w:tr>
    </w:tbl>
    <w:p w:rsidR="00AE36DB" w:rsidRDefault="00AE36DB" w:rsidP="00AE36DB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E36DB" w:rsidRPr="00D13780" w:rsidRDefault="00AE36DB" w:rsidP="00AE36DB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  <w:szCs w:val="24"/>
        </w:rPr>
      </w:pPr>
    </w:p>
    <w:p w:rsidR="00AE36DB" w:rsidRPr="008F6268" w:rsidRDefault="00AE36DB" w:rsidP="00AE36DB">
      <w:pPr>
        <w:tabs>
          <w:tab w:val="center" w:pos="4680"/>
        </w:tabs>
        <w:jc w:val="center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DIRECTOR OF HUMAN RESOURCES/EEO OFFICER</w:t>
      </w:r>
    </w:p>
    <w:p w:rsidR="00AE36DB" w:rsidRPr="00D13780" w:rsidRDefault="00AE36DB" w:rsidP="00AE36DB">
      <w:pPr>
        <w:tabs>
          <w:tab w:val="center" w:pos="468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</w:rPr>
        <w:tab/>
      </w:r>
    </w:p>
    <w:p w:rsidR="00AE36DB" w:rsidRPr="00D13780" w:rsidRDefault="00AE36DB" w:rsidP="00AE36DB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  <w:r w:rsidRPr="00AE36DB">
        <w:rPr>
          <w:rFonts w:ascii="Arial" w:hAnsi="Arial" w:cs="Arial"/>
          <w:b/>
          <w:spacing w:val="-3"/>
          <w:sz w:val="24"/>
          <w:szCs w:val="24"/>
        </w:rPr>
        <w:t>DEFINITION:</w:t>
      </w: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AE36DB" w:rsidRPr="00714586" w:rsidRDefault="00BA4702" w:rsidP="00AE36D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Under the direction of the Superintendent/President, the Director of Human Resources is responsible for the overall </w:t>
      </w:r>
      <w:r w:rsidR="002F2FEA">
        <w:rPr>
          <w:rFonts w:ascii="Arial" w:hAnsi="Arial" w:cs="Arial"/>
          <w:spacing w:val="-3"/>
          <w:sz w:val="24"/>
        </w:rPr>
        <w:t xml:space="preserve">recruitment and </w:t>
      </w:r>
      <w:r w:rsidR="007875CD">
        <w:rPr>
          <w:rFonts w:ascii="Arial" w:hAnsi="Arial" w:cs="Arial"/>
          <w:spacing w:val="-3"/>
          <w:sz w:val="24"/>
        </w:rPr>
        <w:t xml:space="preserve">development of employees at </w:t>
      </w:r>
      <w:r w:rsidRPr="000C7875">
        <w:rPr>
          <w:rFonts w:ascii="Arial" w:hAnsi="Arial" w:cs="Arial"/>
          <w:spacing w:val="-3"/>
          <w:sz w:val="24"/>
        </w:rPr>
        <w:t>Feather River College</w:t>
      </w:r>
      <w:r w:rsidR="002F2FEA">
        <w:rPr>
          <w:rFonts w:ascii="Arial" w:hAnsi="Arial" w:cs="Arial"/>
          <w:spacing w:val="-3"/>
          <w:sz w:val="24"/>
        </w:rPr>
        <w:t xml:space="preserve">.  </w:t>
      </w:r>
      <w:r>
        <w:rPr>
          <w:rFonts w:ascii="Arial" w:hAnsi="Arial" w:cs="Arial"/>
          <w:spacing w:val="-3"/>
          <w:sz w:val="24"/>
        </w:rPr>
        <w:t xml:space="preserve">This active leadership </w:t>
      </w:r>
      <w:r w:rsidR="004D0090">
        <w:rPr>
          <w:rFonts w:ascii="Arial" w:hAnsi="Arial" w:cs="Arial"/>
          <w:spacing w:val="-3"/>
          <w:sz w:val="24"/>
        </w:rPr>
        <w:t>position</w:t>
      </w:r>
      <w:r w:rsidR="00AE36DB" w:rsidRPr="00714586">
        <w:rPr>
          <w:rFonts w:ascii="Arial" w:hAnsi="Arial" w:cs="Arial"/>
          <w:spacing w:val="-3"/>
          <w:sz w:val="24"/>
        </w:rPr>
        <w:t xml:space="preserve"> coordinates the operations and activities of the Human Resources Office </w:t>
      </w:r>
      <w:r w:rsidR="00BF7312">
        <w:rPr>
          <w:rFonts w:ascii="Arial" w:hAnsi="Arial" w:cs="Arial"/>
          <w:spacing w:val="-3"/>
          <w:sz w:val="24"/>
        </w:rPr>
        <w:t xml:space="preserve">and </w:t>
      </w:r>
      <w:r w:rsidR="00AE36DB" w:rsidRPr="00714586">
        <w:rPr>
          <w:rFonts w:ascii="Arial" w:hAnsi="Arial" w:cs="Arial"/>
          <w:spacing w:val="-3"/>
          <w:sz w:val="24"/>
        </w:rPr>
        <w:t>serves as the District's Equal Employment Officer</w:t>
      </w:r>
      <w:r w:rsidR="004D0090">
        <w:rPr>
          <w:rFonts w:ascii="Arial" w:hAnsi="Arial" w:cs="Arial"/>
          <w:spacing w:val="-3"/>
          <w:sz w:val="24"/>
        </w:rPr>
        <w:t xml:space="preserve">, </w:t>
      </w:r>
      <w:r w:rsidR="009E207D">
        <w:rPr>
          <w:rFonts w:ascii="Arial" w:hAnsi="Arial" w:cs="Arial"/>
          <w:spacing w:val="-3"/>
          <w:sz w:val="24"/>
        </w:rPr>
        <w:t xml:space="preserve">employee ADA accommodations, </w:t>
      </w:r>
      <w:r w:rsidR="00AE36DB" w:rsidRPr="00714586">
        <w:rPr>
          <w:rFonts w:ascii="Arial" w:hAnsi="Arial" w:cs="Arial"/>
          <w:spacing w:val="-3"/>
          <w:sz w:val="24"/>
        </w:rPr>
        <w:t>and Title IX compliance officer. Works cooperatively with all divisions and departments in routine matters designed to ensure efficient</w:t>
      </w:r>
      <w:r>
        <w:rPr>
          <w:rFonts w:ascii="Arial" w:hAnsi="Arial" w:cs="Arial"/>
          <w:spacing w:val="-3"/>
          <w:sz w:val="24"/>
        </w:rPr>
        <w:t>, accurate,</w:t>
      </w:r>
      <w:r w:rsidR="00AE36DB" w:rsidRPr="00714586">
        <w:rPr>
          <w:rFonts w:ascii="Arial" w:hAnsi="Arial" w:cs="Arial"/>
          <w:spacing w:val="-3"/>
          <w:sz w:val="24"/>
        </w:rPr>
        <w:t xml:space="preserve"> and effective personnel practices and </w:t>
      </w:r>
      <w:r w:rsidR="000C7875">
        <w:rPr>
          <w:rFonts w:ascii="Arial" w:hAnsi="Arial" w:cs="Arial"/>
          <w:spacing w:val="-3"/>
          <w:sz w:val="24"/>
        </w:rPr>
        <w:t>equal employment opportunities</w:t>
      </w:r>
      <w:r w:rsidR="00AE36DB" w:rsidRPr="00714586">
        <w:rPr>
          <w:rFonts w:ascii="Arial" w:hAnsi="Arial" w:cs="Arial"/>
          <w:spacing w:val="-3"/>
          <w:sz w:val="24"/>
        </w:rPr>
        <w:t>.</w:t>
      </w:r>
      <w:r w:rsidR="000C7875">
        <w:rPr>
          <w:rFonts w:ascii="Arial" w:hAnsi="Arial" w:cs="Arial"/>
          <w:spacing w:val="-3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The Director of Human Resources o</w:t>
      </w:r>
      <w:r w:rsidR="000C7875">
        <w:rPr>
          <w:rFonts w:ascii="Arial" w:hAnsi="Arial" w:cs="Arial"/>
          <w:spacing w:val="-3"/>
          <w:sz w:val="24"/>
        </w:rPr>
        <w:t>versees effective recruitment, onboarding, orientation, training, professional development,</w:t>
      </w:r>
      <w:r w:rsidR="002F2FEA">
        <w:rPr>
          <w:rFonts w:ascii="Arial" w:hAnsi="Arial" w:cs="Arial"/>
          <w:spacing w:val="-3"/>
          <w:sz w:val="24"/>
        </w:rPr>
        <w:t xml:space="preserve"> benefits,</w:t>
      </w:r>
      <w:r w:rsidR="000C7875">
        <w:rPr>
          <w:rFonts w:ascii="Arial" w:hAnsi="Arial" w:cs="Arial"/>
          <w:spacing w:val="-3"/>
          <w:sz w:val="24"/>
        </w:rPr>
        <w:t xml:space="preserve"> retention, and support in a</w:t>
      </w:r>
      <w:r w:rsidR="009E207D">
        <w:rPr>
          <w:rFonts w:ascii="Arial" w:hAnsi="Arial" w:cs="Arial"/>
          <w:spacing w:val="-3"/>
          <w:sz w:val="24"/>
        </w:rPr>
        <w:t xml:space="preserve">n </w:t>
      </w:r>
      <w:r w:rsidR="008215AB">
        <w:rPr>
          <w:rFonts w:ascii="Arial" w:hAnsi="Arial" w:cs="Arial"/>
          <w:spacing w:val="-3"/>
          <w:sz w:val="24"/>
        </w:rPr>
        <w:t>inclusive</w:t>
      </w:r>
      <w:r w:rsidR="009E207D">
        <w:rPr>
          <w:rFonts w:ascii="Arial" w:hAnsi="Arial" w:cs="Arial"/>
          <w:spacing w:val="-3"/>
          <w:sz w:val="24"/>
        </w:rPr>
        <w:t xml:space="preserve"> and</w:t>
      </w:r>
      <w:r w:rsidR="000C7875">
        <w:rPr>
          <w:rFonts w:ascii="Arial" w:hAnsi="Arial" w:cs="Arial"/>
          <w:spacing w:val="-3"/>
          <w:sz w:val="24"/>
        </w:rPr>
        <w:t xml:space="preserve"> welcoming environment that develops all personnel in support of student learning</w:t>
      </w:r>
      <w:r w:rsidR="008215AB">
        <w:rPr>
          <w:rFonts w:ascii="Arial" w:hAnsi="Arial" w:cs="Arial"/>
          <w:spacing w:val="-3"/>
          <w:sz w:val="24"/>
        </w:rPr>
        <w:t>.</w:t>
      </w:r>
    </w:p>
    <w:p w:rsidR="00AE36DB" w:rsidRPr="00AE36DB" w:rsidRDefault="00AE36DB" w:rsidP="00AE36DB">
      <w:pPr>
        <w:tabs>
          <w:tab w:val="left" w:pos="-1440"/>
          <w:tab w:val="left" w:pos="-720"/>
          <w:tab w:val="left" w:pos="0"/>
          <w:tab w:val="left" w:pos="454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  <w:r w:rsidRPr="00AE36DB">
        <w:rPr>
          <w:rFonts w:ascii="Arial" w:hAnsi="Arial" w:cs="Arial"/>
          <w:b/>
          <w:spacing w:val="-3"/>
          <w:sz w:val="24"/>
          <w:szCs w:val="24"/>
        </w:rPr>
        <w:t>CLASSIFICATION:</w:t>
      </w:r>
    </w:p>
    <w:p w:rsidR="00AE36DB" w:rsidRPr="00AE36DB" w:rsidRDefault="00AE36DB" w:rsidP="00AE36DB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widowControl w:val="0"/>
        <w:numPr>
          <w:ilvl w:val="0"/>
          <w:numId w:val="11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AE36DB">
        <w:rPr>
          <w:rFonts w:ascii="Arial" w:hAnsi="Arial" w:cs="Arial"/>
          <w:spacing w:val="-3"/>
          <w:sz w:val="24"/>
          <w:szCs w:val="24"/>
        </w:rPr>
        <w:t>FLSA Exempt</w:t>
      </w:r>
    </w:p>
    <w:p w:rsidR="00AE36DB" w:rsidRPr="00AE36DB" w:rsidRDefault="00AE36DB" w:rsidP="00AE36DB">
      <w:pPr>
        <w:widowControl w:val="0"/>
        <w:numPr>
          <w:ilvl w:val="0"/>
          <w:numId w:val="11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AE36DB">
        <w:rPr>
          <w:rFonts w:ascii="Arial" w:hAnsi="Arial" w:cs="Arial"/>
          <w:spacing w:val="-3"/>
          <w:sz w:val="24"/>
          <w:szCs w:val="24"/>
        </w:rPr>
        <w:t>Administrator</w:t>
      </w:r>
    </w:p>
    <w:p w:rsidR="00AE36DB" w:rsidRPr="00AE36DB" w:rsidRDefault="00AE36DB" w:rsidP="00AE36DB">
      <w:pPr>
        <w:widowControl w:val="0"/>
        <w:numPr>
          <w:ilvl w:val="0"/>
          <w:numId w:val="11"/>
        </w:numPr>
        <w:tabs>
          <w:tab w:val="left" w:pos="0"/>
          <w:tab w:val="left" w:pos="451"/>
          <w:tab w:val="left" w:pos="1207"/>
          <w:tab w:val="left" w:pos="21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pacing w:val="-3"/>
          <w:sz w:val="24"/>
          <w:szCs w:val="24"/>
        </w:rPr>
      </w:pPr>
      <w:r w:rsidRPr="00AE36DB">
        <w:rPr>
          <w:rFonts w:ascii="Arial" w:hAnsi="Arial" w:cs="Arial"/>
          <w:spacing w:val="-3"/>
          <w:sz w:val="24"/>
          <w:szCs w:val="24"/>
        </w:rPr>
        <w:t xml:space="preserve">Date Modified: </w:t>
      </w:r>
      <w:r w:rsidR="00C92714">
        <w:rPr>
          <w:rFonts w:ascii="Arial" w:hAnsi="Arial" w:cs="Arial"/>
          <w:spacing w:val="-3"/>
          <w:sz w:val="24"/>
          <w:szCs w:val="24"/>
        </w:rPr>
        <w:t>April 2022</w:t>
      </w: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AE36DB" w:rsidRPr="00AE36DB" w:rsidRDefault="00AE36DB" w:rsidP="00AE36DB">
      <w:pPr>
        <w:tabs>
          <w:tab w:val="left" w:pos="-1440"/>
          <w:tab w:val="left" w:pos="-720"/>
          <w:tab w:val="left" w:pos="0"/>
          <w:tab w:val="left" w:pos="1210"/>
          <w:tab w:val="left" w:pos="2160"/>
        </w:tabs>
        <w:suppressAutoHyphens/>
        <w:jc w:val="both"/>
        <w:rPr>
          <w:rFonts w:ascii="Arial" w:hAnsi="Arial" w:cs="Arial"/>
          <w:spacing w:val="-3"/>
          <w:sz w:val="18"/>
          <w:szCs w:val="24"/>
        </w:rPr>
      </w:pPr>
      <w:r w:rsidRPr="00AE36DB">
        <w:rPr>
          <w:rFonts w:ascii="Arial" w:hAnsi="Arial" w:cs="Arial"/>
          <w:b/>
          <w:spacing w:val="-3"/>
          <w:sz w:val="24"/>
          <w:szCs w:val="24"/>
        </w:rPr>
        <w:lastRenderedPageBreak/>
        <w:t>ESSENTIAL DUTIES:</w:t>
      </w:r>
      <w:r w:rsidRPr="00AE36DB">
        <w:rPr>
          <w:rFonts w:ascii="Arial" w:hAnsi="Arial" w:cs="Arial"/>
          <w:spacing w:val="-3"/>
          <w:sz w:val="24"/>
          <w:szCs w:val="24"/>
        </w:rPr>
        <w:t xml:space="preserve"> </w:t>
      </w:r>
      <w:r w:rsidRPr="00AE36DB">
        <w:rPr>
          <w:rFonts w:ascii="Arial" w:hAnsi="Arial" w:cs="Arial"/>
          <w:iCs/>
          <w:spacing w:val="-2"/>
          <w:sz w:val="18"/>
          <w:szCs w:val="24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AE36DB" w:rsidRDefault="00AE36DB" w:rsidP="00AE36DB">
      <w:pPr>
        <w:tabs>
          <w:tab w:val="left" w:pos="-720"/>
        </w:tabs>
        <w:jc w:val="both"/>
        <w:rPr>
          <w:spacing w:val="-3"/>
        </w:rPr>
      </w:pPr>
    </w:p>
    <w:p w:rsidR="002F2FEA" w:rsidRPr="00C92714" w:rsidRDefault="002F2FEA" w:rsidP="00AE6AEA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Leadership in Human Resources 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086686" w:rsidRDefault="00086686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Provides lead support and overall development of District personnel, including professional development, benefits, salary, and employee relations 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Directs the operation </w:t>
      </w:r>
      <w:r w:rsidR="009E207D">
        <w:rPr>
          <w:rFonts w:ascii="Arial" w:hAnsi="Arial" w:cs="Arial"/>
          <w:spacing w:val="-3"/>
          <w:sz w:val="24"/>
        </w:rPr>
        <w:t xml:space="preserve">and accuracy </w:t>
      </w:r>
      <w:r w:rsidRPr="00714586">
        <w:rPr>
          <w:rFonts w:ascii="Arial" w:hAnsi="Arial" w:cs="Arial"/>
          <w:spacing w:val="-3"/>
          <w:sz w:val="24"/>
        </w:rPr>
        <w:t xml:space="preserve">of Human Resources including the processes and procedures of employment, salary placement, promotion, transfer, termination, and reduction in force for all District </w:t>
      </w:r>
      <w:r w:rsidR="00714586" w:rsidRPr="00714586">
        <w:rPr>
          <w:rFonts w:ascii="Arial" w:hAnsi="Arial" w:cs="Arial"/>
          <w:spacing w:val="-3"/>
          <w:sz w:val="24"/>
        </w:rPr>
        <w:t>personnel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Directs the recruitment and selection of District personnel, monitors procedures and practices for compliance with established hiring policies and </w:t>
      </w:r>
      <w:r w:rsidR="00E568FF">
        <w:rPr>
          <w:rFonts w:ascii="Arial" w:hAnsi="Arial" w:cs="Arial"/>
          <w:spacing w:val="-3"/>
          <w:sz w:val="24"/>
        </w:rPr>
        <w:t>EEO</w:t>
      </w:r>
      <w:r w:rsidRPr="00714586">
        <w:rPr>
          <w:rFonts w:ascii="Arial" w:hAnsi="Arial" w:cs="Arial"/>
          <w:spacing w:val="-3"/>
          <w:sz w:val="24"/>
        </w:rPr>
        <w:t xml:space="preserve"> guidelines; coordinates and a</w:t>
      </w:r>
      <w:r w:rsidR="00714586" w:rsidRPr="00714586">
        <w:rPr>
          <w:rFonts w:ascii="Arial" w:hAnsi="Arial" w:cs="Arial"/>
          <w:spacing w:val="-3"/>
          <w:sz w:val="24"/>
        </w:rPr>
        <w:t>pproves processes and materials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Supervises the maintenance of personnel records, employment contracts and i</w:t>
      </w:r>
      <w:r w:rsidR="00714586" w:rsidRPr="00714586">
        <w:rPr>
          <w:rFonts w:ascii="Arial" w:hAnsi="Arial" w:cs="Arial"/>
          <w:spacing w:val="-3"/>
          <w:sz w:val="24"/>
        </w:rPr>
        <w:t>ndependent contractor contracts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Develops, interprets, explains, revises, and administers Human Resources policies and regulations; provides data</w:t>
      </w:r>
      <w:r w:rsidR="00714586" w:rsidRPr="00714586">
        <w:rPr>
          <w:rFonts w:ascii="Arial" w:hAnsi="Arial" w:cs="Arial"/>
          <w:spacing w:val="-3"/>
          <w:sz w:val="24"/>
        </w:rPr>
        <w:t>base management and development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Reviews related legislation affecting community colleges; apprises others of pending and actu</w:t>
      </w:r>
      <w:r w:rsidR="00714586" w:rsidRPr="00714586">
        <w:rPr>
          <w:rFonts w:ascii="Arial" w:hAnsi="Arial" w:cs="Arial"/>
          <w:spacing w:val="-3"/>
          <w:sz w:val="24"/>
        </w:rPr>
        <w:t>al changes to current practices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Maintains classification/compensation systems; monitors reclassification reviews and salary surveys; analyzes information, renders reports and makes recommendations;</w:t>
      </w:r>
      <w:r w:rsidR="00714586" w:rsidRPr="00714586">
        <w:rPr>
          <w:rFonts w:ascii="Arial" w:hAnsi="Arial" w:cs="Arial"/>
          <w:spacing w:val="-3"/>
          <w:sz w:val="24"/>
        </w:rPr>
        <w:t xml:space="preserve"> develops position descriptions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Manages the </w:t>
      </w:r>
      <w:r w:rsidR="00E568FF">
        <w:rPr>
          <w:rFonts w:ascii="Arial" w:hAnsi="Arial" w:cs="Arial"/>
          <w:spacing w:val="-3"/>
          <w:sz w:val="24"/>
        </w:rPr>
        <w:t>employee health and welfare</w:t>
      </w:r>
      <w:r w:rsidRPr="00714586">
        <w:rPr>
          <w:rFonts w:ascii="Arial" w:hAnsi="Arial" w:cs="Arial"/>
          <w:spacing w:val="-3"/>
          <w:sz w:val="24"/>
        </w:rPr>
        <w:t xml:space="preserve"> benef</w:t>
      </w:r>
      <w:r w:rsidR="00714586" w:rsidRPr="00714586">
        <w:rPr>
          <w:rFonts w:ascii="Arial" w:hAnsi="Arial" w:cs="Arial"/>
          <w:spacing w:val="-3"/>
          <w:sz w:val="24"/>
        </w:rPr>
        <w:t>it program</w:t>
      </w:r>
      <w:r w:rsidR="00E568FF">
        <w:rPr>
          <w:rFonts w:ascii="Arial" w:hAnsi="Arial" w:cs="Arial"/>
          <w:spacing w:val="-3"/>
          <w:sz w:val="24"/>
        </w:rPr>
        <w:t>,</w:t>
      </w:r>
      <w:r w:rsidR="00714586" w:rsidRPr="00714586">
        <w:rPr>
          <w:rFonts w:ascii="Arial" w:hAnsi="Arial" w:cs="Arial"/>
          <w:spacing w:val="-3"/>
          <w:sz w:val="24"/>
        </w:rPr>
        <w:t xml:space="preserve"> including membership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Prepares the annual budget for salaries</w:t>
      </w:r>
      <w:r w:rsidR="00714586" w:rsidRPr="00714586">
        <w:rPr>
          <w:rFonts w:ascii="Arial" w:hAnsi="Arial" w:cs="Arial"/>
          <w:spacing w:val="-3"/>
          <w:sz w:val="24"/>
        </w:rPr>
        <w:t xml:space="preserve"> and benefits for all employees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Prepares and maintains a variety of files and records, including workers’ compensation and accident/injury files and reports, student insurance, unemployment,</w:t>
      </w:r>
      <w:r w:rsidR="00714586" w:rsidRPr="00714586">
        <w:rPr>
          <w:rFonts w:ascii="Arial" w:hAnsi="Arial" w:cs="Arial"/>
          <w:spacing w:val="-3"/>
          <w:sz w:val="24"/>
        </w:rPr>
        <w:t xml:space="preserve"> disability, and life insurance</w:t>
      </w:r>
    </w:p>
    <w:p w:rsidR="00F17502" w:rsidRPr="002F2FEA" w:rsidRDefault="00086686" w:rsidP="002F2FEA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2F2FEA">
        <w:rPr>
          <w:rFonts w:ascii="Arial" w:hAnsi="Arial" w:cs="Arial"/>
          <w:sz w:val="24"/>
          <w:szCs w:val="26"/>
          <w:lang w:bidi="en-US"/>
        </w:rPr>
        <w:t xml:space="preserve">Serves as the data custodian for </w:t>
      </w:r>
      <w:r w:rsidR="00F17502" w:rsidRPr="002F2FEA">
        <w:rPr>
          <w:rFonts w:ascii="Arial" w:hAnsi="Arial" w:cs="Arial"/>
          <w:sz w:val="24"/>
          <w:szCs w:val="26"/>
          <w:lang w:bidi="en-US"/>
        </w:rPr>
        <w:t xml:space="preserve">Human Resources Module of the </w:t>
      </w:r>
      <w:r w:rsidR="002F2FEA" w:rsidRPr="002F2FEA">
        <w:rPr>
          <w:rFonts w:ascii="Arial" w:hAnsi="Arial" w:cs="Arial"/>
          <w:sz w:val="24"/>
          <w:szCs w:val="26"/>
          <w:lang w:bidi="en-US"/>
        </w:rPr>
        <w:t>District</w:t>
      </w:r>
      <w:r w:rsidR="00F17502" w:rsidRPr="002F2FEA">
        <w:rPr>
          <w:rFonts w:ascii="Arial" w:hAnsi="Arial" w:cs="Arial"/>
          <w:sz w:val="24"/>
          <w:szCs w:val="26"/>
          <w:lang w:bidi="en-US"/>
        </w:rPr>
        <w:t>’s database software system</w:t>
      </w:r>
      <w:r w:rsidRPr="002F2FEA">
        <w:rPr>
          <w:rFonts w:ascii="Arial" w:hAnsi="Arial" w:cs="Arial"/>
          <w:sz w:val="24"/>
          <w:szCs w:val="26"/>
          <w:lang w:bidi="en-US"/>
        </w:rPr>
        <w:t>,</w:t>
      </w:r>
      <w:r w:rsidR="00F17502" w:rsidRPr="002F2FEA">
        <w:rPr>
          <w:rFonts w:ascii="Arial" w:hAnsi="Arial" w:cs="Arial"/>
          <w:sz w:val="24"/>
          <w:szCs w:val="26"/>
          <w:lang w:bidi="en-US"/>
        </w:rPr>
        <w:t xml:space="preserve"> including management of the Human Resources database 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Collects data and prepares reports in response to federal, state and local requirements, including responses to DFEH and EEOC; monitors compliance with relevant federal, state, and loc</w:t>
      </w:r>
      <w:r w:rsidR="00714586" w:rsidRPr="00714586">
        <w:rPr>
          <w:rFonts w:ascii="Arial" w:hAnsi="Arial" w:cs="Arial"/>
          <w:spacing w:val="-3"/>
          <w:sz w:val="24"/>
        </w:rPr>
        <w:t>al laws, rules, and regulations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z w:val="24"/>
          <w:szCs w:val="26"/>
          <w:lang w:bidi="en-US"/>
        </w:rPr>
        <w:lastRenderedPageBreak/>
        <w:t>Works with the Information Services department to submit state and federal reports such as IPEDS and MIS reporting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Works actively with Business Services and the Payroll Department to ensure timely and accurate </w:t>
      </w:r>
      <w:r w:rsidR="002F2FEA">
        <w:rPr>
          <w:rFonts w:ascii="Arial" w:hAnsi="Arial" w:cs="Arial"/>
          <w:spacing w:val="-3"/>
          <w:sz w:val="24"/>
        </w:rPr>
        <w:t>input</w:t>
      </w:r>
      <w:r w:rsidRPr="00714586">
        <w:rPr>
          <w:rFonts w:ascii="Arial" w:hAnsi="Arial" w:cs="Arial"/>
          <w:spacing w:val="-3"/>
          <w:sz w:val="24"/>
        </w:rPr>
        <w:t xml:space="preserve"> of information so that p</w:t>
      </w:r>
      <w:r w:rsidR="00714586" w:rsidRPr="00714586">
        <w:rPr>
          <w:rFonts w:ascii="Arial" w:hAnsi="Arial" w:cs="Arial"/>
          <w:spacing w:val="-3"/>
          <w:sz w:val="24"/>
        </w:rPr>
        <w:t>ayrolls are issued effectively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Provides advice on </w:t>
      </w:r>
      <w:r w:rsidR="002F2FEA">
        <w:rPr>
          <w:rFonts w:ascii="Arial" w:hAnsi="Arial" w:cs="Arial"/>
          <w:spacing w:val="-3"/>
          <w:sz w:val="24"/>
        </w:rPr>
        <w:t>District</w:t>
      </w:r>
      <w:r w:rsidRPr="00714586">
        <w:rPr>
          <w:rFonts w:ascii="Arial" w:hAnsi="Arial" w:cs="Arial"/>
          <w:spacing w:val="-3"/>
          <w:sz w:val="24"/>
        </w:rPr>
        <w:t xml:space="preserve"> Human Resources functions; monitors personnel practices for compliance with Board policy, collective bargaining agreement</w:t>
      </w:r>
      <w:r w:rsidR="00714586" w:rsidRPr="00714586">
        <w:rPr>
          <w:rFonts w:ascii="Arial" w:hAnsi="Arial" w:cs="Arial"/>
          <w:spacing w:val="-3"/>
          <w:sz w:val="24"/>
        </w:rPr>
        <w:t>s, and governmental regulations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Provides office staff supervision including selection, training, coordination of tasks, assignment of priorities, and co</w:t>
      </w:r>
      <w:r w:rsidR="00714586" w:rsidRPr="00714586">
        <w:rPr>
          <w:rFonts w:ascii="Arial" w:hAnsi="Arial" w:cs="Arial"/>
          <w:spacing w:val="-3"/>
          <w:sz w:val="24"/>
        </w:rPr>
        <w:t>nducting performance evaluation</w:t>
      </w:r>
    </w:p>
    <w:p w:rsidR="00C92714" w:rsidRDefault="00C92714" w:rsidP="00C92714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Conducts or coordinates </w:t>
      </w:r>
      <w:r w:rsidR="00086686">
        <w:rPr>
          <w:rFonts w:ascii="Arial" w:hAnsi="Arial" w:cs="Arial"/>
          <w:spacing w:val="-3"/>
          <w:sz w:val="24"/>
        </w:rPr>
        <w:t xml:space="preserve">sexual </w:t>
      </w:r>
      <w:r>
        <w:rPr>
          <w:rFonts w:ascii="Arial" w:hAnsi="Arial" w:cs="Arial"/>
          <w:spacing w:val="-3"/>
          <w:sz w:val="24"/>
        </w:rPr>
        <w:t>harassment complaint investigations under Title IX regulations</w:t>
      </w:r>
    </w:p>
    <w:p w:rsidR="00C92714" w:rsidRPr="00714586" w:rsidRDefault="00C92714" w:rsidP="00C92714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Serves as Department of Transportation Federal Highway Administration Drug and Alcohol Testing Program Manager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Prepares a variety of items for Board review or appr</w:t>
      </w:r>
      <w:r w:rsidR="00714586" w:rsidRPr="00714586">
        <w:rPr>
          <w:rFonts w:ascii="Arial" w:hAnsi="Arial" w:cs="Arial"/>
          <w:spacing w:val="-3"/>
          <w:sz w:val="24"/>
        </w:rPr>
        <w:t>oval including the Board agenda</w:t>
      </w:r>
    </w:p>
    <w:p w:rsidR="00F17502" w:rsidRPr="00714586" w:rsidRDefault="00F17502" w:rsidP="00714586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714586">
        <w:rPr>
          <w:rFonts w:ascii="Arial" w:hAnsi="Arial" w:cs="Arial"/>
        </w:rPr>
        <w:t xml:space="preserve">Represents the </w:t>
      </w:r>
      <w:r w:rsidR="002F2FEA">
        <w:rPr>
          <w:rFonts w:ascii="Arial" w:hAnsi="Arial" w:cs="Arial"/>
        </w:rPr>
        <w:t>District</w:t>
      </w:r>
      <w:r w:rsidRPr="00714586">
        <w:rPr>
          <w:rFonts w:ascii="Arial" w:hAnsi="Arial" w:cs="Arial"/>
        </w:rPr>
        <w:t xml:space="preserve"> as a member of the collective bargaining team(s).  May represent the District in negotiat</w:t>
      </w:r>
      <w:r w:rsidR="00714586" w:rsidRPr="00714586">
        <w:rPr>
          <w:rFonts w:ascii="Arial" w:hAnsi="Arial" w:cs="Arial"/>
        </w:rPr>
        <w:t>ions and/or grievance processes</w:t>
      </w:r>
    </w:p>
    <w:p w:rsidR="00F17502" w:rsidRPr="00714586" w:rsidRDefault="00F17502" w:rsidP="00714586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714586">
        <w:rPr>
          <w:rFonts w:ascii="Arial" w:hAnsi="Arial" w:cs="Arial"/>
        </w:rPr>
        <w:t>Receives and resolves complaints, grievances and employee disciplinary problems and monitors disciplinary actions; discusses personnel and/or compliance situations with staff and attorneys; investigates as appropria</w:t>
      </w:r>
      <w:r w:rsidR="00714586" w:rsidRPr="00714586">
        <w:rPr>
          <w:rFonts w:ascii="Arial" w:hAnsi="Arial" w:cs="Arial"/>
        </w:rPr>
        <w:t>te and prepares related reports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Provides information and serves as a resource to employees regarding their rights, classification, requirements, benefits, retirement, compe</w:t>
      </w:r>
      <w:r w:rsidR="00714586" w:rsidRPr="00714586">
        <w:rPr>
          <w:rFonts w:ascii="Arial" w:hAnsi="Arial" w:cs="Arial"/>
          <w:spacing w:val="-3"/>
          <w:sz w:val="24"/>
        </w:rPr>
        <w:t>nsation and other related items</w:t>
      </w:r>
    </w:p>
    <w:p w:rsidR="002F2FEA" w:rsidRDefault="00F17502" w:rsidP="00F14A0A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2F2FEA">
        <w:rPr>
          <w:rFonts w:ascii="Arial" w:hAnsi="Arial" w:cs="Arial"/>
          <w:spacing w:val="-3"/>
          <w:sz w:val="24"/>
        </w:rPr>
        <w:t xml:space="preserve">Oversees professional development activities, in collaboration with </w:t>
      </w:r>
      <w:r w:rsidR="002F2FEA">
        <w:rPr>
          <w:rFonts w:ascii="Arial" w:hAnsi="Arial" w:cs="Arial"/>
          <w:spacing w:val="-3"/>
          <w:sz w:val="24"/>
        </w:rPr>
        <w:t>others</w:t>
      </w:r>
    </w:p>
    <w:p w:rsidR="00F17502" w:rsidRPr="00714586" w:rsidRDefault="009E207D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Effectively c</w:t>
      </w:r>
      <w:r w:rsidR="00F17502" w:rsidRPr="00714586">
        <w:rPr>
          <w:rFonts w:ascii="Arial" w:hAnsi="Arial" w:cs="Arial"/>
          <w:spacing w:val="-3"/>
          <w:sz w:val="24"/>
        </w:rPr>
        <w:t>ommunicates to the public or to employees on behalf of the</w:t>
      </w:r>
      <w:r w:rsidR="002F2FEA">
        <w:rPr>
          <w:rFonts w:ascii="Arial" w:hAnsi="Arial" w:cs="Arial"/>
          <w:spacing w:val="-3"/>
          <w:sz w:val="24"/>
        </w:rPr>
        <w:t xml:space="preserve"> District or</w:t>
      </w:r>
      <w:r w:rsidR="00F17502" w:rsidRPr="00714586">
        <w:rPr>
          <w:rFonts w:ascii="Arial" w:hAnsi="Arial" w:cs="Arial"/>
          <w:spacing w:val="-3"/>
          <w:sz w:val="24"/>
        </w:rPr>
        <w:t xml:space="preserve"> Superintendent/Presid</w:t>
      </w:r>
      <w:r w:rsidR="00714586" w:rsidRPr="00714586">
        <w:rPr>
          <w:rFonts w:ascii="Arial" w:hAnsi="Arial" w:cs="Arial"/>
          <w:spacing w:val="-3"/>
          <w:sz w:val="24"/>
        </w:rPr>
        <w:t>ent when required</w:t>
      </w:r>
    </w:p>
    <w:p w:rsidR="00F17502" w:rsidRPr="00714586" w:rsidRDefault="00F17502" w:rsidP="00714586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Performs o</w:t>
      </w:r>
      <w:r w:rsidR="00714586" w:rsidRPr="00714586">
        <w:rPr>
          <w:rFonts w:ascii="Arial" w:hAnsi="Arial" w:cs="Arial"/>
          <w:spacing w:val="-3"/>
          <w:sz w:val="24"/>
        </w:rPr>
        <w:t>ther related duties as assigned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AE36DB" w:rsidRPr="00714586" w:rsidRDefault="00AE36D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F17502" w:rsidRPr="00714586" w:rsidRDefault="00F17502" w:rsidP="00AE6AE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b/>
          <w:i/>
          <w:spacing w:val="-3"/>
          <w:sz w:val="24"/>
        </w:rPr>
        <w:t>Equal Employment</w:t>
      </w:r>
      <w:r w:rsidR="00500FCC" w:rsidRPr="00714586">
        <w:rPr>
          <w:rFonts w:ascii="Arial" w:hAnsi="Arial" w:cs="Arial"/>
          <w:b/>
          <w:i/>
          <w:spacing w:val="-3"/>
          <w:sz w:val="24"/>
        </w:rPr>
        <w:t xml:space="preserve"> Officer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BA4702" w:rsidRDefault="00BA4702" w:rsidP="00BA4702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</w:t>
      </w:r>
      <w:r w:rsidRPr="00F45609">
        <w:rPr>
          <w:rFonts w:ascii="Arial" w:hAnsi="Arial" w:cs="Arial"/>
          <w:spacing w:val="-3"/>
          <w:sz w:val="24"/>
        </w:rPr>
        <w:t>rovid</w:t>
      </w:r>
      <w:r>
        <w:rPr>
          <w:rFonts w:ascii="Arial" w:hAnsi="Arial" w:cs="Arial"/>
          <w:spacing w:val="-3"/>
          <w:sz w:val="24"/>
        </w:rPr>
        <w:t>es</w:t>
      </w:r>
      <w:r w:rsidRPr="00F45609">
        <w:rPr>
          <w:rFonts w:ascii="Arial" w:hAnsi="Arial" w:cs="Arial"/>
          <w:spacing w:val="-3"/>
          <w:sz w:val="24"/>
        </w:rPr>
        <w:t xml:space="preserve"> a model for transparent communication and solutions-oriented conflict resolution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lastRenderedPageBreak/>
        <w:t>Coordinates the recruitment and selection of District person</w:t>
      </w:r>
      <w:r w:rsidR="006012B1">
        <w:rPr>
          <w:rFonts w:ascii="Arial" w:hAnsi="Arial" w:cs="Arial"/>
          <w:spacing w:val="-3"/>
          <w:sz w:val="24"/>
        </w:rPr>
        <w:t>nel</w:t>
      </w:r>
      <w:r w:rsidRPr="00714586">
        <w:rPr>
          <w:rFonts w:ascii="Arial" w:hAnsi="Arial" w:cs="Arial"/>
          <w:spacing w:val="-3"/>
          <w:sz w:val="24"/>
        </w:rPr>
        <w:t xml:space="preserve">, monitoring procedures and practices for compliance </w:t>
      </w:r>
      <w:r w:rsidR="00BA4702">
        <w:rPr>
          <w:rFonts w:ascii="Arial" w:hAnsi="Arial" w:cs="Arial"/>
          <w:spacing w:val="-3"/>
          <w:sz w:val="24"/>
        </w:rPr>
        <w:t>and effective implementation</w:t>
      </w:r>
    </w:p>
    <w:p w:rsidR="00BA4702" w:rsidRDefault="00BA4702" w:rsidP="00BA4702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F45609">
        <w:rPr>
          <w:rFonts w:ascii="Arial" w:hAnsi="Arial" w:cs="Arial"/>
          <w:spacing w:val="-3"/>
          <w:sz w:val="24"/>
        </w:rPr>
        <w:t xml:space="preserve">Coordinates and provides training for </w:t>
      </w:r>
      <w:r>
        <w:rPr>
          <w:rFonts w:ascii="Arial" w:hAnsi="Arial" w:cs="Arial"/>
          <w:spacing w:val="-3"/>
          <w:sz w:val="24"/>
        </w:rPr>
        <w:t xml:space="preserve">employees </w:t>
      </w:r>
      <w:r w:rsidRPr="00F45609">
        <w:rPr>
          <w:rFonts w:ascii="Arial" w:hAnsi="Arial" w:cs="Arial"/>
          <w:spacing w:val="-3"/>
          <w:sz w:val="24"/>
        </w:rPr>
        <w:t xml:space="preserve">regarding laws, regulations, policies, and procedures for EEO, staff diversity and inclusion, employee safety </w:t>
      </w:r>
      <w:r>
        <w:rPr>
          <w:rFonts w:ascii="Arial" w:hAnsi="Arial" w:cs="Arial"/>
          <w:spacing w:val="-3"/>
          <w:sz w:val="24"/>
        </w:rPr>
        <w:t xml:space="preserve">and </w:t>
      </w:r>
      <w:r w:rsidRPr="00F45609">
        <w:rPr>
          <w:rFonts w:ascii="Arial" w:hAnsi="Arial" w:cs="Arial"/>
          <w:spacing w:val="-3"/>
          <w:sz w:val="24"/>
        </w:rPr>
        <w:t>awareness, unlawful discrimination, sexual harassment, and leaves and accommodations</w:t>
      </w:r>
      <w:r>
        <w:rPr>
          <w:rFonts w:ascii="Arial" w:hAnsi="Arial" w:cs="Arial"/>
          <w:spacing w:val="-3"/>
          <w:sz w:val="24"/>
        </w:rPr>
        <w:t>.</w:t>
      </w:r>
    </w:p>
    <w:p w:rsidR="0056124A" w:rsidRDefault="0056124A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Supports and advances </w:t>
      </w:r>
      <w:r w:rsidR="00BA4702">
        <w:rPr>
          <w:rFonts w:ascii="Arial" w:hAnsi="Arial" w:cs="Arial"/>
          <w:spacing w:val="-3"/>
          <w:sz w:val="24"/>
        </w:rPr>
        <w:t>d</w:t>
      </w:r>
      <w:r>
        <w:rPr>
          <w:rFonts w:ascii="Arial" w:hAnsi="Arial" w:cs="Arial"/>
          <w:spacing w:val="-3"/>
          <w:sz w:val="24"/>
        </w:rPr>
        <w:t xml:space="preserve">iversity, </w:t>
      </w:r>
      <w:r w:rsidR="00BA4702">
        <w:rPr>
          <w:rFonts w:ascii="Arial" w:hAnsi="Arial" w:cs="Arial"/>
          <w:spacing w:val="-3"/>
          <w:sz w:val="24"/>
        </w:rPr>
        <w:t>e</w:t>
      </w:r>
      <w:r>
        <w:rPr>
          <w:rFonts w:ascii="Arial" w:hAnsi="Arial" w:cs="Arial"/>
          <w:spacing w:val="-3"/>
          <w:sz w:val="24"/>
        </w:rPr>
        <w:t xml:space="preserve">quity, and </w:t>
      </w:r>
      <w:r w:rsidR="00BA4702">
        <w:rPr>
          <w:rFonts w:ascii="Arial" w:hAnsi="Arial" w:cs="Arial"/>
          <w:spacing w:val="-3"/>
          <w:sz w:val="24"/>
        </w:rPr>
        <w:t>i</w:t>
      </w:r>
      <w:r>
        <w:rPr>
          <w:rFonts w:ascii="Arial" w:hAnsi="Arial" w:cs="Arial"/>
          <w:spacing w:val="-3"/>
          <w:sz w:val="24"/>
        </w:rPr>
        <w:t>nclusion (DEI) throughout all District operations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Provides documentation and information related to affirmative action, EEO and ADA requirements, receives and investigates complaints regarding EEO, ADA, 504 and related regulations; serves as the Equal Employment Opportunity Officer 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Reports annually to the Superintendent/President on the status of recruitment and hiring and the meeting of equal employment opportunity goals as well as State, Federal and Board approved goals related to diversity in hiring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Monitors applicant trackin</w:t>
      </w:r>
      <w:r w:rsidR="00714586" w:rsidRPr="00714586">
        <w:rPr>
          <w:rFonts w:ascii="Arial" w:hAnsi="Arial" w:cs="Arial"/>
          <w:spacing w:val="-3"/>
          <w:sz w:val="24"/>
        </w:rPr>
        <w:t>g for equal employment purposes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Remains current on California Community College Chancellors Office commitment to diversity, mandated reporting and implementation of “model pl</w:t>
      </w:r>
      <w:r w:rsidR="00714586" w:rsidRPr="00714586">
        <w:rPr>
          <w:rFonts w:ascii="Arial" w:hAnsi="Arial" w:cs="Arial"/>
          <w:spacing w:val="-3"/>
          <w:sz w:val="24"/>
        </w:rPr>
        <w:t>an” from the Chancellors Office</w:t>
      </w:r>
    </w:p>
    <w:p w:rsidR="00F17502" w:rsidRPr="00714586" w:rsidRDefault="00F17502" w:rsidP="00714586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Performs o</w:t>
      </w:r>
      <w:r w:rsidR="00714586" w:rsidRPr="00714586">
        <w:rPr>
          <w:rFonts w:ascii="Arial" w:hAnsi="Arial" w:cs="Arial"/>
          <w:spacing w:val="-3"/>
          <w:sz w:val="24"/>
        </w:rPr>
        <w:t>ther related duties as assigned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C92714" w:rsidRPr="00AE6AEA" w:rsidRDefault="00C92714" w:rsidP="00C9271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AE6AEA">
        <w:rPr>
          <w:rFonts w:ascii="Arial" w:hAnsi="Arial" w:cs="Arial"/>
          <w:b/>
          <w:spacing w:val="-3"/>
          <w:sz w:val="24"/>
        </w:rPr>
        <w:t>Knowledge of/Skills in:</w:t>
      </w:r>
    </w:p>
    <w:p w:rsidR="00AE6AEA" w:rsidRPr="00714586" w:rsidRDefault="00AE6AEA" w:rsidP="00C92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BA4702" w:rsidRDefault="00BA4702" w:rsidP="002F2FEA">
      <w:pPr>
        <w:pStyle w:val="BodyTex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Relevant </w:t>
      </w:r>
      <w:r w:rsidRPr="009C696C">
        <w:rPr>
          <w:rFonts w:ascii="Arial" w:hAnsi="Arial" w:cs="Arial"/>
        </w:rPr>
        <w:t>Federal, State, and local laws, regulatory codes, ordinances, and procedures.</w:t>
      </w:r>
    </w:p>
    <w:p w:rsidR="002F2FEA" w:rsidRPr="002F2FEA" w:rsidRDefault="00BA4702" w:rsidP="002F2FE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pacing w:val="-3"/>
          <w:sz w:val="24"/>
          <w:szCs w:val="26"/>
          <w:lang w:bidi="en-US"/>
        </w:rPr>
      </w:pPr>
      <w:r w:rsidRPr="002F2FEA">
        <w:rPr>
          <w:rFonts w:ascii="Arial" w:hAnsi="Arial" w:cs="Arial"/>
        </w:rPr>
        <w:t>Technical, legal, financial, and public relations problems and issues associated with the management of human resources programs.</w:t>
      </w:r>
      <w:r w:rsidRPr="002F2FEA">
        <w:rPr>
          <w:rFonts w:ascii="Arial" w:hAnsi="Arial" w:cs="Arial"/>
          <w:szCs w:val="26"/>
          <w:lang w:bidi="en-US"/>
        </w:rPr>
        <w:t xml:space="preserve"> </w:t>
      </w:r>
    </w:p>
    <w:p w:rsidR="002F2FEA" w:rsidRDefault="002F2FEA" w:rsidP="002F2FE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pacing w:val="-3"/>
          <w:sz w:val="24"/>
          <w:szCs w:val="26"/>
          <w:lang w:bidi="en-US"/>
        </w:rPr>
      </w:pPr>
      <w:r w:rsidRPr="002F2FEA">
        <w:rPr>
          <w:rFonts w:ascii="Arial" w:eastAsia="Times New Roman" w:hAnsi="Arial" w:cs="Arial"/>
          <w:spacing w:val="-3"/>
          <w:sz w:val="24"/>
          <w:szCs w:val="26"/>
          <w:lang w:bidi="en-US"/>
        </w:rPr>
        <w:t xml:space="preserve">Integrated database management systems, including effective communication and analysis from data-informed decisions </w:t>
      </w:r>
    </w:p>
    <w:p w:rsidR="002F2FEA" w:rsidRPr="002F2FEA" w:rsidRDefault="002F2FEA" w:rsidP="002F2FE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pacing w:val="-3"/>
          <w:sz w:val="24"/>
          <w:szCs w:val="26"/>
          <w:lang w:bidi="en-US"/>
        </w:rPr>
      </w:pPr>
      <w:r w:rsidRPr="002F2FEA">
        <w:rPr>
          <w:rFonts w:ascii="Arial" w:eastAsia="Times New Roman" w:hAnsi="Arial" w:cs="Arial"/>
          <w:spacing w:val="-3"/>
          <w:sz w:val="24"/>
          <w:szCs w:val="26"/>
          <w:lang w:bidi="en-US"/>
        </w:rPr>
        <w:t>Budget development and monitoring</w:t>
      </w:r>
      <w:r w:rsidRPr="002F2FEA">
        <w:t xml:space="preserve"> </w:t>
      </w:r>
    </w:p>
    <w:p w:rsidR="00F17502" w:rsidRPr="002F2FEA" w:rsidRDefault="002F2FEA" w:rsidP="002F2FE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pacing w:val="-3"/>
          <w:sz w:val="24"/>
          <w:szCs w:val="26"/>
          <w:lang w:bidi="en-US"/>
        </w:rPr>
      </w:pPr>
      <w:r w:rsidRPr="002F2FEA">
        <w:rPr>
          <w:rFonts w:ascii="Arial" w:eastAsia="Times New Roman" w:hAnsi="Arial" w:cs="Arial"/>
          <w:spacing w:val="-3"/>
          <w:sz w:val="24"/>
          <w:szCs w:val="26"/>
          <w:lang w:bidi="en-US"/>
        </w:rPr>
        <w:t>Title 5 of CCR, Title VII, Title IX, ADA, OSHA and workers’ compensation laws, rules, and regulations; principles and practices of human resources administration; collective bargaining regulation</w:t>
      </w:r>
      <w:r w:rsidR="00AE6AEA">
        <w:rPr>
          <w:rFonts w:ascii="Arial" w:eastAsia="Times New Roman" w:hAnsi="Arial" w:cs="Arial"/>
          <w:spacing w:val="-3"/>
          <w:sz w:val="24"/>
          <w:szCs w:val="26"/>
          <w:lang w:bidi="en-US"/>
        </w:rPr>
        <w:t>s and bargaining unit contracts</w:t>
      </w:r>
    </w:p>
    <w:p w:rsidR="004D0090" w:rsidRPr="002F2FEA" w:rsidRDefault="004D0090" w:rsidP="002F2FE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18"/>
        </w:rPr>
      </w:pPr>
      <w:r w:rsidRPr="002F2FEA">
        <w:rPr>
          <w:rFonts w:ascii="Arial" w:hAnsi="Arial" w:cs="Arial"/>
          <w:spacing w:val="-3"/>
          <w:sz w:val="24"/>
          <w:szCs w:val="18"/>
        </w:rPr>
        <w:lastRenderedPageBreak/>
        <w:t>Principles and practices of employee supervision, including work planning, assignment, review and evaluation, and the training of staff in work procedures.</w:t>
      </w:r>
    </w:p>
    <w:p w:rsidR="004D0090" w:rsidRPr="002F2FEA" w:rsidRDefault="004D0090" w:rsidP="002F2FE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18"/>
        </w:rPr>
      </w:pPr>
      <w:r w:rsidRPr="002F2FEA">
        <w:rPr>
          <w:rFonts w:ascii="Arial" w:hAnsi="Arial" w:cs="Arial"/>
          <w:spacing w:val="-3"/>
          <w:sz w:val="24"/>
          <w:szCs w:val="18"/>
        </w:rPr>
        <w:t>College accreditation proce</w:t>
      </w:r>
      <w:r w:rsidR="00AE6AEA">
        <w:rPr>
          <w:rFonts w:ascii="Arial" w:hAnsi="Arial" w:cs="Arial"/>
          <w:spacing w:val="-3"/>
          <w:sz w:val="24"/>
          <w:szCs w:val="18"/>
        </w:rPr>
        <w:t>dures, practices, and standards</w:t>
      </w:r>
    </w:p>
    <w:p w:rsidR="004D0090" w:rsidRPr="002F2FEA" w:rsidRDefault="004D0090" w:rsidP="002F2FEA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18"/>
        </w:rPr>
      </w:pPr>
      <w:r w:rsidRPr="002F2FEA">
        <w:rPr>
          <w:rFonts w:ascii="Arial" w:hAnsi="Arial" w:cs="Arial"/>
          <w:spacing w:val="-3"/>
          <w:sz w:val="24"/>
          <w:szCs w:val="18"/>
        </w:rPr>
        <w:t>The development, implementation, and assessment of student learning and/or service area outcomes.</w:t>
      </w:r>
    </w:p>
    <w:p w:rsidR="00C92714" w:rsidRDefault="00C9271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u w:val="single"/>
        </w:rPr>
      </w:pPr>
    </w:p>
    <w:p w:rsidR="004D0090" w:rsidRPr="00AE6AEA" w:rsidRDefault="004D0090" w:rsidP="004D00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AE6AEA">
        <w:rPr>
          <w:rFonts w:ascii="Arial" w:hAnsi="Arial" w:cs="Arial"/>
          <w:b/>
          <w:spacing w:val="-3"/>
          <w:sz w:val="24"/>
        </w:rPr>
        <w:t>Ability to:</w:t>
      </w:r>
    </w:p>
    <w:p w:rsidR="00AE6AEA" w:rsidRDefault="00AE6AEA" w:rsidP="00AE6AEA">
      <w:pPr>
        <w:pStyle w:val="BodyText"/>
        <w:ind w:left="360"/>
        <w:rPr>
          <w:rFonts w:ascii="Arial" w:hAnsi="Arial" w:cs="Arial"/>
        </w:rPr>
      </w:pPr>
    </w:p>
    <w:p w:rsidR="004D0090" w:rsidRPr="006012B1" w:rsidRDefault="004D0090" w:rsidP="004D0090">
      <w:pPr>
        <w:pStyle w:val="BodyTex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P</w:t>
      </w:r>
      <w:r w:rsidRPr="00714586">
        <w:rPr>
          <w:rFonts w:ascii="Arial" w:hAnsi="Arial" w:cs="Arial"/>
        </w:rPr>
        <w:t xml:space="preserve">lan and implement personnel procedures; organize effective office management procedures; work effectively under stress; implement computer applications for </w:t>
      </w:r>
      <w:r w:rsidRPr="006012B1">
        <w:rPr>
          <w:rFonts w:ascii="Arial" w:hAnsi="Arial" w:cs="Arial"/>
          <w:szCs w:val="24"/>
        </w:rPr>
        <w:t>personnel and equal employment opportunity functions.</w:t>
      </w:r>
    </w:p>
    <w:p w:rsidR="00AE6AEA" w:rsidRPr="006012B1" w:rsidRDefault="004D0090" w:rsidP="00AE6A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pacing w:val="-3"/>
          <w:sz w:val="24"/>
          <w:szCs w:val="24"/>
        </w:rPr>
      </w:pPr>
      <w:r w:rsidRPr="006012B1">
        <w:rPr>
          <w:rFonts w:ascii="Arial" w:hAnsi="Arial" w:cs="Arial"/>
          <w:sz w:val="24"/>
          <w:szCs w:val="24"/>
        </w:rPr>
        <w:t>Be a fair-minded, ethical, and honest leader with excellent interpersonal and communication skills in working with diverse college constituencies including administration, faculty, classified staff and students.</w:t>
      </w:r>
      <w:r w:rsidR="00AE6AEA" w:rsidRPr="006012B1">
        <w:rPr>
          <w:sz w:val="24"/>
          <w:szCs w:val="24"/>
        </w:rPr>
        <w:t xml:space="preserve"> </w:t>
      </w:r>
    </w:p>
    <w:p w:rsidR="00AE6AEA" w:rsidRPr="006012B1" w:rsidRDefault="00AE6AEA" w:rsidP="00AE6AE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pacing w:val="-3"/>
          <w:sz w:val="24"/>
          <w:szCs w:val="24"/>
        </w:rPr>
      </w:pPr>
      <w:r w:rsidRPr="006012B1">
        <w:rPr>
          <w:rFonts w:ascii="Arial" w:eastAsia="Times New Roman" w:hAnsi="Arial" w:cs="Arial"/>
          <w:spacing w:val="-3"/>
          <w:sz w:val="24"/>
          <w:szCs w:val="24"/>
        </w:rPr>
        <w:t>Negotiate among different constituency groups with diverging interests to achieve a shared understanding and commonality of purpose.</w:t>
      </w:r>
    </w:p>
    <w:p w:rsidR="004D0090" w:rsidRDefault="004D0090" w:rsidP="004D0090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6012B1">
        <w:rPr>
          <w:rFonts w:ascii="Arial" w:hAnsi="Arial" w:cs="Arial"/>
          <w:szCs w:val="24"/>
        </w:rPr>
        <w:t>Demonstrate sensitivity to</w:t>
      </w:r>
      <w:r w:rsidRPr="00455920">
        <w:rPr>
          <w:rFonts w:ascii="Arial" w:hAnsi="Arial" w:cs="Arial"/>
        </w:rPr>
        <w:t xml:space="preserve"> and understanding of the diverse academic, socioeconomic, cultural, disability, and ethnic backgrounds of community college students.</w:t>
      </w:r>
    </w:p>
    <w:p w:rsidR="004D0090" w:rsidRPr="00273102" w:rsidRDefault="004D0090" w:rsidP="004D0090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273102">
        <w:rPr>
          <w:rFonts w:ascii="Arial" w:hAnsi="Arial" w:cs="Arial"/>
        </w:rPr>
        <w:t>Deliver formal presentations.</w:t>
      </w:r>
    </w:p>
    <w:p w:rsidR="004D0090" w:rsidRPr="00714586" w:rsidRDefault="004D00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u w:val="single"/>
        </w:rPr>
      </w:pP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714586">
        <w:rPr>
          <w:rFonts w:ascii="Arial" w:hAnsi="Arial" w:cs="Arial"/>
          <w:b/>
          <w:spacing w:val="-3"/>
          <w:sz w:val="24"/>
        </w:rPr>
        <w:t>MINIMUM QUALIFICATIONS</w:t>
      </w:r>
      <w:r w:rsidR="00714586" w:rsidRPr="00714586">
        <w:rPr>
          <w:rFonts w:ascii="Arial" w:hAnsi="Arial" w:cs="Arial"/>
          <w:b/>
          <w:spacing w:val="-3"/>
          <w:sz w:val="24"/>
        </w:rPr>
        <w:t>: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714586" w:rsidRPr="00714586" w:rsidRDefault="00F17502" w:rsidP="00714586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Bachelor’s Degree in human resources, public administration, </w:t>
      </w:r>
      <w:r w:rsidR="00086686">
        <w:rPr>
          <w:rFonts w:ascii="Arial" w:hAnsi="Arial" w:cs="Arial"/>
          <w:spacing w:val="-3"/>
          <w:sz w:val="24"/>
        </w:rPr>
        <w:t xml:space="preserve">general business, business management, </w:t>
      </w:r>
      <w:r w:rsidRPr="00714586">
        <w:rPr>
          <w:rFonts w:ascii="Arial" w:hAnsi="Arial" w:cs="Arial"/>
          <w:spacing w:val="-3"/>
          <w:sz w:val="24"/>
        </w:rPr>
        <w:t>personnel management, industrial relations, or related field from an accred</w:t>
      </w:r>
      <w:r w:rsidR="00714586" w:rsidRPr="00714586">
        <w:rPr>
          <w:rFonts w:ascii="Arial" w:hAnsi="Arial" w:cs="Arial"/>
          <w:spacing w:val="-3"/>
          <w:sz w:val="24"/>
        </w:rPr>
        <w:t>ited college or university</w:t>
      </w:r>
    </w:p>
    <w:p w:rsidR="00F17502" w:rsidRPr="00714586" w:rsidRDefault="00714586" w:rsidP="00714586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T</w:t>
      </w:r>
      <w:r w:rsidR="00F17502" w:rsidRPr="00714586">
        <w:rPr>
          <w:rFonts w:ascii="Arial" w:hAnsi="Arial" w:cs="Arial"/>
          <w:spacing w:val="-3"/>
          <w:sz w:val="24"/>
        </w:rPr>
        <w:t>wo y</w:t>
      </w:r>
      <w:r w:rsidRPr="00714586">
        <w:rPr>
          <w:rFonts w:ascii="Arial" w:hAnsi="Arial" w:cs="Arial"/>
          <w:spacing w:val="-3"/>
          <w:sz w:val="24"/>
        </w:rPr>
        <w:t>ears of related work experience</w:t>
      </w:r>
    </w:p>
    <w:p w:rsidR="00F17502" w:rsidRPr="00714586" w:rsidRDefault="00F17502" w:rsidP="00714586">
      <w:pPr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Demonstrated sensitivity to and understanding of the diverse academic, socio-economic, cultural, disability, and ethnic backgrounds of commu</w:t>
      </w:r>
      <w:r w:rsidR="00714586" w:rsidRPr="00714586">
        <w:rPr>
          <w:rFonts w:ascii="Arial" w:hAnsi="Arial" w:cs="Arial"/>
          <w:spacing w:val="-3"/>
          <w:sz w:val="24"/>
        </w:rPr>
        <w:t>nity college students and staff</w:t>
      </w:r>
    </w:p>
    <w:p w:rsidR="00F17502" w:rsidRPr="00714586" w:rsidRDefault="00F17502">
      <w:pPr>
        <w:rPr>
          <w:rFonts w:ascii="Arial" w:hAnsi="Arial" w:cs="Arial"/>
          <w:sz w:val="24"/>
        </w:rPr>
      </w:pP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u w:val="single"/>
        </w:rPr>
      </w:pPr>
    </w:p>
    <w:p w:rsidR="00F17502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AE36DB">
        <w:rPr>
          <w:rFonts w:ascii="Arial" w:hAnsi="Arial" w:cs="Arial"/>
          <w:b/>
          <w:spacing w:val="-3"/>
          <w:sz w:val="24"/>
        </w:rPr>
        <w:t>DESIRABLE QUALIFICATIONS</w:t>
      </w:r>
      <w:r w:rsidR="00AE36DB">
        <w:rPr>
          <w:rFonts w:ascii="Arial" w:hAnsi="Arial" w:cs="Arial"/>
          <w:b/>
          <w:spacing w:val="-3"/>
          <w:sz w:val="24"/>
        </w:rPr>
        <w:t>:</w:t>
      </w:r>
    </w:p>
    <w:p w:rsidR="00AE36DB" w:rsidRPr="00AE36DB" w:rsidRDefault="00AE36DB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086686" w:rsidRDefault="00F17502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 xml:space="preserve">Master’s degree in related field </w:t>
      </w:r>
    </w:p>
    <w:p w:rsidR="00F17502" w:rsidRDefault="00086686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Human Resources </w:t>
      </w:r>
      <w:r w:rsidR="00F17502" w:rsidRPr="00714586">
        <w:rPr>
          <w:rFonts w:ascii="Arial" w:hAnsi="Arial" w:cs="Arial"/>
          <w:spacing w:val="-3"/>
          <w:sz w:val="24"/>
        </w:rPr>
        <w:t>leadershi</w:t>
      </w:r>
      <w:r w:rsidR="00F87854">
        <w:rPr>
          <w:rFonts w:ascii="Arial" w:hAnsi="Arial" w:cs="Arial"/>
          <w:spacing w:val="-3"/>
          <w:sz w:val="24"/>
        </w:rPr>
        <w:t>p experience</w:t>
      </w:r>
    </w:p>
    <w:p w:rsidR="00E568FF" w:rsidRDefault="00E568FF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Previous experience working in community colleges or higher education</w:t>
      </w:r>
    </w:p>
    <w:p w:rsidR="00086686" w:rsidRPr="00714586" w:rsidRDefault="00086686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Previous commitment and experience in advancing </w:t>
      </w:r>
      <w:r w:rsidR="004D0090">
        <w:rPr>
          <w:rFonts w:ascii="Arial" w:hAnsi="Arial" w:cs="Arial"/>
          <w:spacing w:val="-3"/>
          <w:sz w:val="24"/>
        </w:rPr>
        <w:t xml:space="preserve">diversity, equity, and inclusion </w:t>
      </w:r>
      <w:r>
        <w:rPr>
          <w:rFonts w:ascii="Arial" w:hAnsi="Arial" w:cs="Arial"/>
          <w:spacing w:val="-3"/>
          <w:sz w:val="24"/>
        </w:rPr>
        <w:t>initiatives</w:t>
      </w:r>
    </w:p>
    <w:p w:rsidR="0056124A" w:rsidRDefault="0056124A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Successful experience in personnel development</w:t>
      </w:r>
    </w:p>
    <w:p w:rsidR="0056124A" w:rsidRDefault="0056124A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Previous collective bargaining experience</w:t>
      </w:r>
    </w:p>
    <w:p w:rsidR="00F17502" w:rsidRPr="00714586" w:rsidRDefault="00F17502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Expertise or experience in database software implementation and maintenance; ability to facilitate implementation of complex processes</w:t>
      </w:r>
      <w:r w:rsidR="00F87854">
        <w:rPr>
          <w:rFonts w:ascii="Arial" w:hAnsi="Arial" w:cs="Arial"/>
          <w:spacing w:val="-3"/>
          <w:sz w:val="24"/>
        </w:rPr>
        <w:t xml:space="preserve"> involving multiple departments</w:t>
      </w:r>
    </w:p>
    <w:p w:rsidR="00F17502" w:rsidRPr="00714586" w:rsidRDefault="00F17502" w:rsidP="00F87854">
      <w:pPr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Familiarity with continuous quality improvement in complex institutions, and with data-based decision-making</w:t>
      </w:r>
    </w:p>
    <w:p w:rsidR="00F17502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485C57" w:rsidRPr="00714586" w:rsidRDefault="00485C5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AE36DB">
        <w:rPr>
          <w:rFonts w:ascii="Arial" w:hAnsi="Arial" w:cs="Arial"/>
          <w:b/>
          <w:spacing w:val="-3"/>
          <w:sz w:val="24"/>
        </w:rPr>
        <w:t>PHYSICAL EFFORT/WORK ENVIRONMENT</w:t>
      </w:r>
      <w:r w:rsidR="00AE36DB">
        <w:rPr>
          <w:rFonts w:ascii="Arial" w:hAnsi="Arial" w:cs="Arial"/>
          <w:spacing w:val="-3"/>
          <w:sz w:val="24"/>
        </w:rPr>
        <w:t>:</w:t>
      </w:r>
      <w:r w:rsidRPr="00714586">
        <w:rPr>
          <w:rFonts w:ascii="Arial" w:hAnsi="Arial" w:cs="Arial"/>
          <w:spacing w:val="-3"/>
          <w:sz w:val="24"/>
        </w:rPr>
        <w:t xml:space="preserve"> </w:t>
      </w:r>
      <w:r w:rsidRPr="00AE36DB">
        <w:rPr>
          <w:rFonts w:ascii="Arial" w:hAnsi="Arial" w:cs="Arial"/>
          <w:spacing w:val="-3"/>
          <w:sz w:val="18"/>
          <w:szCs w:val="18"/>
        </w:rPr>
        <w:t>The physical abilities involved in the performance of essential duties are: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4"/>
        </w:rPr>
      </w:pPr>
    </w:p>
    <w:p w:rsidR="00F17502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i/>
          <w:spacing w:val="-3"/>
          <w:sz w:val="24"/>
        </w:rPr>
      </w:pPr>
      <w:r w:rsidRPr="00714586">
        <w:rPr>
          <w:rFonts w:ascii="Arial" w:hAnsi="Arial" w:cs="Arial"/>
          <w:i/>
          <w:spacing w:val="-3"/>
          <w:sz w:val="24"/>
        </w:rPr>
        <w:t>Ability to perform the following with or without reasonable accommodation:</w:t>
      </w:r>
    </w:p>
    <w:p w:rsidR="00F87854" w:rsidRPr="00714586" w:rsidRDefault="00F8785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C92714" w:rsidRPr="00714586" w:rsidRDefault="00C92714" w:rsidP="00C92714">
      <w:pPr>
        <w:pStyle w:val="BodyTex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Operate computer</w:t>
      </w:r>
      <w:r w:rsidRPr="00714586">
        <w:rPr>
          <w:rFonts w:ascii="Arial" w:hAnsi="Arial" w:cs="Arial"/>
        </w:rPr>
        <w:t xml:space="preserve"> and related software, including </w:t>
      </w:r>
      <w:r w:rsidRPr="00714586">
        <w:rPr>
          <w:rFonts w:ascii="Arial" w:hAnsi="Arial" w:cs="Arial"/>
          <w:szCs w:val="26"/>
          <w:lang w:bidi="en-US"/>
        </w:rPr>
        <w:t>knowledge of standard office software, including email, word processing, spreadsheets</w:t>
      </w:r>
      <w:r>
        <w:rPr>
          <w:rFonts w:ascii="Arial" w:hAnsi="Arial" w:cs="Arial"/>
          <w:szCs w:val="26"/>
          <w:lang w:bidi="en-US"/>
        </w:rPr>
        <w:t>,</w:t>
      </w:r>
      <w:r w:rsidRPr="00714586">
        <w:rPr>
          <w:rFonts w:ascii="Arial" w:hAnsi="Arial" w:cs="Arial"/>
          <w:szCs w:val="26"/>
          <w:lang w:bidi="en-US"/>
        </w:rPr>
        <w:t xml:space="preserve"> and presentations</w:t>
      </w:r>
    </w:p>
    <w:p w:rsidR="00F87854" w:rsidRDefault="00F17502" w:rsidP="00F87854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Vision sufficient to read handwritten, and printed documents and c</w:t>
      </w:r>
      <w:r w:rsidR="00F87854">
        <w:rPr>
          <w:rFonts w:ascii="Arial" w:hAnsi="Arial" w:cs="Arial"/>
          <w:spacing w:val="-3"/>
          <w:sz w:val="24"/>
        </w:rPr>
        <w:t>omputer screens</w:t>
      </w:r>
    </w:p>
    <w:p w:rsidR="00F87854" w:rsidRDefault="00F17502" w:rsidP="00F87854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Speech and hearing sufficient to com</w:t>
      </w:r>
      <w:r w:rsidR="00F87854">
        <w:rPr>
          <w:rFonts w:ascii="Arial" w:hAnsi="Arial" w:cs="Arial"/>
          <w:spacing w:val="-3"/>
          <w:sz w:val="24"/>
        </w:rPr>
        <w:t>municate in person and by phone</w:t>
      </w:r>
      <w:r w:rsidRPr="00714586">
        <w:rPr>
          <w:rFonts w:ascii="Arial" w:hAnsi="Arial" w:cs="Arial"/>
          <w:spacing w:val="-3"/>
          <w:sz w:val="24"/>
        </w:rPr>
        <w:t xml:space="preserve">  </w:t>
      </w:r>
    </w:p>
    <w:p w:rsidR="00F87854" w:rsidRDefault="00F17502" w:rsidP="00F87854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Manual dexterity sufficient to use a variety of office equipment and tools, computer keyboa</w:t>
      </w:r>
      <w:r w:rsidR="00F87854">
        <w:rPr>
          <w:rFonts w:ascii="Arial" w:hAnsi="Arial" w:cs="Arial"/>
          <w:spacing w:val="-3"/>
          <w:sz w:val="24"/>
        </w:rPr>
        <w:t>rds, and to manipulate papers</w:t>
      </w:r>
    </w:p>
    <w:p w:rsidR="00F87854" w:rsidRDefault="00F17502" w:rsidP="00F87854">
      <w:pPr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Mobility sufficient to move throughout the wo</w:t>
      </w:r>
      <w:r w:rsidR="00F87854">
        <w:rPr>
          <w:rFonts w:ascii="Arial" w:hAnsi="Arial" w:cs="Arial"/>
          <w:spacing w:val="-3"/>
          <w:sz w:val="24"/>
        </w:rPr>
        <w:t>rk site</w:t>
      </w:r>
      <w:r w:rsidRPr="00714586">
        <w:rPr>
          <w:rFonts w:ascii="Arial" w:hAnsi="Arial" w:cs="Arial"/>
          <w:spacing w:val="-3"/>
          <w:sz w:val="24"/>
        </w:rPr>
        <w:t xml:space="preserve">  </w:t>
      </w:r>
    </w:p>
    <w:p w:rsidR="00F87854" w:rsidRDefault="00F8785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714586">
        <w:rPr>
          <w:rFonts w:ascii="Arial" w:hAnsi="Arial" w:cs="Arial"/>
          <w:spacing w:val="-3"/>
          <w:sz w:val="24"/>
        </w:rPr>
        <w:t>This work is performed indoors under general office conditions.</w:t>
      </w:r>
    </w:p>
    <w:p w:rsidR="00F17502" w:rsidRPr="00714586" w:rsidRDefault="00F1750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sectPr w:rsidR="00F17502" w:rsidRPr="00714586" w:rsidSect="00AE6AEA"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auto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4382FEA"/>
    <w:lvl w:ilvl="0" w:tplc="8B64F1E2">
      <w:numFmt w:val="none"/>
      <w:lvlText w:val=""/>
      <w:lvlJc w:val="left"/>
      <w:pPr>
        <w:tabs>
          <w:tab w:val="num" w:pos="360"/>
        </w:tabs>
      </w:pPr>
    </w:lvl>
    <w:lvl w:ilvl="1" w:tplc="2B3C1996">
      <w:numFmt w:val="decimal"/>
      <w:lvlText w:val=""/>
      <w:lvlJc w:val="left"/>
    </w:lvl>
    <w:lvl w:ilvl="2" w:tplc="D02816B0">
      <w:numFmt w:val="decimal"/>
      <w:lvlText w:val=""/>
      <w:lvlJc w:val="left"/>
    </w:lvl>
    <w:lvl w:ilvl="3" w:tplc="AE9AD73A">
      <w:numFmt w:val="decimal"/>
      <w:lvlText w:val=""/>
      <w:lvlJc w:val="left"/>
    </w:lvl>
    <w:lvl w:ilvl="4" w:tplc="59D26400">
      <w:numFmt w:val="decimal"/>
      <w:lvlText w:val=""/>
      <w:lvlJc w:val="left"/>
    </w:lvl>
    <w:lvl w:ilvl="5" w:tplc="E04C6DFC">
      <w:numFmt w:val="decimal"/>
      <w:lvlText w:val=""/>
      <w:lvlJc w:val="left"/>
    </w:lvl>
    <w:lvl w:ilvl="6" w:tplc="EFEAA268">
      <w:numFmt w:val="decimal"/>
      <w:lvlText w:val=""/>
      <w:lvlJc w:val="left"/>
    </w:lvl>
    <w:lvl w:ilvl="7" w:tplc="0E92739A">
      <w:numFmt w:val="decimal"/>
      <w:lvlText w:val=""/>
      <w:lvlJc w:val="left"/>
    </w:lvl>
    <w:lvl w:ilvl="8" w:tplc="6C601C72">
      <w:numFmt w:val="decimal"/>
      <w:lvlText w:val=""/>
      <w:lvlJc w:val="left"/>
    </w:lvl>
  </w:abstractNum>
  <w:abstractNum w:abstractNumId="1" w15:restartNumberingAfterBreak="0">
    <w:nsid w:val="097570B8"/>
    <w:multiLevelType w:val="hybridMultilevel"/>
    <w:tmpl w:val="079AD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C0BFE"/>
    <w:multiLevelType w:val="hybridMultilevel"/>
    <w:tmpl w:val="93967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877F7"/>
    <w:multiLevelType w:val="hybridMultilevel"/>
    <w:tmpl w:val="0C2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2F"/>
    <w:multiLevelType w:val="hybridMultilevel"/>
    <w:tmpl w:val="9456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C44F5"/>
    <w:multiLevelType w:val="hybridMultilevel"/>
    <w:tmpl w:val="5BE28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9092A"/>
    <w:multiLevelType w:val="hybridMultilevel"/>
    <w:tmpl w:val="6C22C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728E7"/>
    <w:multiLevelType w:val="hybridMultilevel"/>
    <w:tmpl w:val="B722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131F3"/>
    <w:multiLevelType w:val="hybridMultilevel"/>
    <w:tmpl w:val="CAC8D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738FF"/>
    <w:multiLevelType w:val="hybridMultilevel"/>
    <w:tmpl w:val="AF8AC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95802"/>
    <w:multiLevelType w:val="hybridMultilevel"/>
    <w:tmpl w:val="37B6A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1tDQxNANSxobmFko6SsGpxcWZ+XkgBYa1AJ94z2YsAAAA"/>
  </w:docVars>
  <w:rsids>
    <w:rsidRoot w:val="004B7ABC"/>
    <w:rsid w:val="00032F04"/>
    <w:rsid w:val="00086686"/>
    <w:rsid w:val="000C7875"/>
    <w:rsid w:val="001B528C"/>
    <w:rsid w:val="00214407"/>
    <w:rsid w:val="002F2FEA"/>
    <w:rsid w:val="00485C57"/>
    <w:rsid w:val="004B7ABC"/>
    <w:rsid w:val="004D0090"/>
    <w:rsid w:val="00500FCC"/>
    <w:rsid w:val="0056124A"/>
    <w:rsid w:val="006012B1"/>
    <w:rsid w:val="00602135"/>
    <w:rsid w:val="00714586"/>
    <w:rsid w:val="007875CD"/>
    <w:rsid w:val="008215AB"/>
    <w:rsid w:val="00987031"/>
    <w:rsid w:val="009E207D"/>
    <w:rsid w:val="00A67587"/>
    <w:rsid w:val="00AE36DB"/>
    <w:rsid w:val="00AE6AEA"/>
    <w:rsid w:val="00BA4702"/>
    <w:rsid w:val="00BF7312"/>
    <w:rsid w:val="00C92714"/>
    <w:rsid w:val="00D86F6B"/>
    <w:rsid w:val="00E568FF"/>
    <w:rsid w:val="00F17502"/>
    <w:rsid w:val="00F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3B0D4-D02E-4D0F-90B2-FB152828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ind w:right="-720"/>
      <w:jc w:val="center"/>
      <w:outlineLvl w:val="1"/>
    </w:pPr>
    <w:rPr>
      <w:rFonts w:ascii="Univers (W1)" w:hAnsi="Univers (W1)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suppressAutoHyphens/>
      <w:ind w:right="-720"/>
      <w:jc w:val="both"/>
    </w:pPr>
    <w:rPr>
      <w:rFonts w:ascii="Univers (W1)" w:hAnsi="Univers (W1)"/>
      <w:spacing w:val="-3"/>
      <w:sz w:val="24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Univers" w:hAnsi="Univers"/>
      <w:spacing w:val="-3"/>
      <w:sz w:val="24"/>
    </w:rPr>
  </w:style>
  <w:style w:type="paragraph" w:styleId="BalloonText">
    <w:name w:val="Balloon Text"/>
    <w:basedOn w:val="Normal"/>
    <w:semiHidden/>
    <w:rsid w:val="00DD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587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4D00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090"/>
  </w:style>
  <w:style w:type="character" w:customStyle="1" w:styleId="CommentTextChar">
    <w:name w:val="Comment Text Char"/>
    <w:basedOn w:val="DefaultParagraphFont"/>
    <w:link w:val="CommentText"/>
    <w:rsid w:val="004D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8541</Characters>
  <Application>Microsoft Office Word</Application>
  <DocSecurity>4</DocSecurity>
  <Lines>610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FEATHER RIVER</vt:lpstr>
    </vt:vector>
  </TitlesOfParts>
  <Company>FRC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FEATHER RIVER</dc:title>
  <dc:subject/>
  <dc:creator>Ryan Cox</dc:creator>
  <cp:keywords/>
  <dc:description/>
  <cp:lastModifiedBy>Erin Ellingson</cp:lastModifiedBy>
  <cp:revision>2</cp:revision>
  <cp:lastPrinted>2022-04-14T21:59:00Z</cp:lastPrinted>
  <dcterms:created xsi:type="dcterms:W3CDTF">2024-03-06T15:58:00Z</dcterms:created>
  <dcterms:modified xsi:type="dcterms:W3CDTF">2024-03-06T15:58:00Z</dcterms:modified>
</cp:coreProperties>
</file>