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F829C" w14:textId="43D077FA" w:rsidR="00E87236" w:rsidRDefault="00E87236" w:rsidP="00E87236">
      <w:pPr>
        <w:contextualSpacing/>
        <w:rPr>
          <w:rFonts w:ascii="Times New Roman" w:hAnsi="Times New Roman" w:cs="Times New Roman"/>
          <w:b/>
          <w:sz w:val="28"/>
          <w:szCs w:val="24"/>
        </w:rPr>
      </w:pPr>
      <w:r w:rsidRPr="00E87236">
        <w:rPr>
          <w:rFonts w:ascii="Times New Roman" w:hAnsi="Times New Roman" w:cs="Times New Roman"/>
          <w:b/>
          <w:sz w:val="28"/>
          <w:szCs w:val="24"/>
        </w:rPr>
        <w:t xml:space="preserve">NOTE – items highlighted in </w:t>
      </w:r>
      <w:r w:rsidRPr="00E87236">
        <w:rPr>
          <w:rFonts w:ascii="Times New Roman" w:hAnsi="Times New Roman" w:cs="Times New Roman"/>
          <w:b/>
          <w:sz w:val="28"/>
          <w:szCs w:val="24"/>
          <w:highlight w:val="yellow"/>
        </w:rPr>
        <w:t>yellow</w:t>
      </w:r>
      <w:r w:rsidRPr="00E87236">
        <w:rPr>
          <w:rFonts w:ascii="Times New Roman" w:hAnsi="Times New Roman" w:cs="Times New Roman"/>
          <w:b/>
          <w:sz w:val="28"/>
          <w:szCs w:val="24"/>
        </w:rPr>
        <w:t xml:space="preserve"> are optional elements</w:t>
      </w:r>
    </w:p>
    <w:p w14:paraId="2F97945A" w14:textId="734D0DAA" w:rsidR="00E87236" w:rsidRDefault="00E87236" w:rsidP="00E87236">
      <w:pPr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6E122459" w14:textId="234D3B09" w:rsidR="00E87236" w:rsidRPr="00E87236" w:rsidRDefault="00E87236" w:rsidP="00E87236">
      <w:pPr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Instructions: </w:t>
      </w:r>
      <w:r>
        <w:rPr>
          <w:rFonts w:ascii="Times New Roman" w:hAnsi="Times New Roman" w:cs="Times New Roman"/>
          <w:sz w:val="28"/>
          <w:szCs w:val="24"/>
        </w:rPr>
        <w:t xml:space="preserve">Simply insert your information into the appropriate areas below. Some areas are optional, and </w:t>
      </w:r>
      <w:proofErr w:type="gramStart"/>
      <w:r>
        <w:rPr>
          <w:rFonts w:ascii="Times New Roman" w:hAnsi="Times New Roman" w:cs="Times New Roman"/>
          <w:sz w:val="28"/>
          <w:szCs w:val="24"/>
        </w:rPr>
        <w:t>can be removed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if not utilizing. </w:t>
      </w:r>
      <w:r w:rsidR="004C28E3">
        <w:rPr>
          <w:rFonts w:ascii="Times New Roman" w:hAnsi="Times New Roman" w:cs="Times New Roman"/>
          <w:sz w:val="28"/>
          <w:szCs w:val="24"/>
        </w:rPr>
        <w:t xml:space="preserve">When finished, copy and paste into your Outlook signature editor. </w:t>
      </w:r>
      <w:r w:rsidR="00D8254E">
        <w:rPr>
          <w:rFonts w:ascii="Times New Roman" w:hAnsi="Times New Roman" w:cs="Times New Roman"/>
          <w:sz w:val="28"/>
          <w:szCs w:val="24"/>
        </w:rPr>
        <w:t>If unsure how to access signature editor, please view video linked above on the Communications Guidelines Page under “</w:t>
      </w:r>
      <w:r w:rsidR="00D8254E" w:rsidRPr="00D8254E">
        <w:rPr>
          <w:rFonts w:ascii="Times New Roman" w:hAnsi="Times New Roman" w:cs="Times New Roman"/>
          <w:sz w:val="28"/>
          <w:szCs w:val="24"/>
        </w:rPr>
        <w:t>How to set up your Outlook Email Signature”</w:t>
      </w:r>
      <w:r w:rsidR="00D8254E">
        <w:rPr>
          <w:rFonts w:ascii="Times New Roman" w:hAnsi="Times New Roman" w:cs="Times New Roman"/>
          <w:sz w:val="28"/>
          <w:szCs w:val="24"/>
        </w:rPr>
        <w:t xml:space="preserve">. </w:t>
      </w:r>
      <w:bookmarkStart w:id="0" w:name="_GoBack"/>
      <w:bookmarkEnd w:id="0"/>
    </w:p>
    <w:p w14:paraId="622F73EE" w14:textId="205A508A" w:rsidR="00E87236" w:rsidRPr="00E87236" w:rsidRDefault="00E87236" w:rsidP="00E87236">
      <w:pPr>
        <w:contextualSpacing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__________________________________________________________________</w:t>
      </w:r>
    </w:p>
    <w:p w14:paraId="48E3BB00" w14:textId="77777777" w:rsidR="00E87236" w:rsidRDefault="00E87236" w:rsidP="00656D2D">
      <w:pPr>
        <w:contextualSpacing/>
        <w:rPr>
          <w:b/>
          <w:sz w:val="28"/>
          <w:szCs w:val="24"/>
        </w:rPr>
      </w:pPr>
    </w:p>
    <w:p w14:paraId="6D5E45A6" w14:textId="54A7E6C6" w:rsidR="00656D2D" w:rsidRPr="008127B7" w:rsidRDefault="00656D2D" w:rsidP="00656D2D">
      <w:pPr>
        <w:contextualSpacing/>
        <w:rPr>
          <w:b/>
          <w:sz w:val="28"/>
          <w:szCs w:val="24"/>
        </w:rPr>
      </w:pPr>
      <w:r w:rsidRPr="008127B7">
        <w:rPr>
          <w:b/>
          <w:sz w:val="28"/>
          <w:szCs w:val="24"/>
        </w:rPr>
        <w:t>First and Last Name</w:t>
      </w:r>
    </w:p>
    <w:p w14:paraId="54A2DFEF" w14:textId="77777777" w:rsidR="00656D2D" w:rsidRDefault="00656D2D" w:rsidP="00656D2D">
      <w:pPr>
        <w:contextualSpacing/>
        <w:rPr>
          <w:sz w:val="24"/>
          <w:szCs w:val="24"/>
        </w:rPr>
      </w:pPr>
      <w:r w:rsidRPr="5F495F93">
        <w:rPr>
          <w:sz w:val="24"/>
          <w:szCs w:val="24"/>
        </w:rPr>
        <w:t>Title or Role</w:t>
      </w:r>
    </w:p>
    <w:p w14:paraId="0775C857" w14:textId="70D412AD" w:rsidR="00656D2D" w:rsidRPr="009C6316" w:rsidRDefault="00656D2D" w:rsidP="00656D2D">
      <w:pPr>
        <w:contextualSpacing/>
        <w:rPr>
          <w:sz w:val="24"/>
          <w:szCs w:val="24"/>
        </w:rPr>
      </w:pPr>
      <w:r w:rsidRPr="00E87236">
        <w:rPr>
          <w:sz w:val="24"/>
          <w:szCs w:val="24"/>
          <w:highlight w:val="yellow"/>
        </w:rPr>
        <w:t xml:space="preserve">Department </w:t>
      </w:r>
      <w:r w:rsidR="00E87236">
        <w:rPr>
          <w:i/>
          <w:sz w:val="24"/>
          <w:szCs w:val="24"/>
          <w:highlight w:val="yellow"/>
        </w:rPr>
        <w:t>(if applicable</w:t>
      </w:r>
      <w:r w:rsidRPr="00E87236">
        <w:rPr>
          <w:i/>
          <w:sz w:val="24"/>
          <w:szCs w:val="24"/>
          <w:highlight w:val="yellow"/>
        </w:rPr>
        <w:t>)</w:t>
      </w:r>
    </w:p>
    <w:p w14:paraId="4C937664" w14:textId="77777777" w:rsidR="00656D2D" w:rsidRPr="008A4EC2" w:rsidRDefault="00656D2D" w:rsidP="00656D2D">
      <w:pPr>
        <w:contextualSpacing/>
        <w:rPr>
          <w:sz w:val="24"/>
          <w:szCs w:val="24"/>
        </w:rPr>
      </w:pPr>
      <w:r w:rsidRPr="5F495F93">
        <w:rPr>
          <w:sz w:val="24"/>
          <w:szCs w:val="24"/>
        </w:rPr>
        <w:t>Phone Number</w:t>
      </w:r>
    </w:p>
    <w:p w14:paraId="5031AA6D" w14:textId="33D9003D" w:rsidR="00656D2D" w:rsidRDefault="00656D2D" w:rsidP="00656D2D">
      <w:pPr>
        <w:contextualSpacing/>
        <w:rPr>
          <w:sz w:val="24"/>
          <w:szCs w:val="24"/>
        </w:rPr>
      </w:pPr>
      <w:hyperlink r:id="rId4">
        <w:r w:rsidRPr="00E87236">
          <w:rPr>
            <w:rStyle w:val="Hyperlink"/>
            <w:sz w:val="24"/>
            <w:szCs w:val="24"/>
            <w:highlight w:val="yellow"/>
          </w:rPr>
          <w:t>Link</w:t>
        </w:r>
      </w:hyperlink>
      <w:r w:rsidRPr="00E87236">
        <w:rPr>
          <w:rStyle w:val="Hyperlink"/>
          <w:sz w:val="24"/>
          <w:szCs w:val="24"/>
          <w:highlight w:val="yellow"/>
        </w:rPr>
        <w:t xml:space="preserve"> to Department Website (</w:t>
      </w:r>
      <w:r w:rsidR="00E87236" w:rsidRPr="00E87236">
        <w:rPr>
          <w:rStyle w:val="Hyperlink"/>
          <w:sz w:val="24"/>
          <w:szCs w:val="24"/>
          <w:highlight w:val="yellow"/>
        </w:rPr>
        <w:t>make sure to insert hyperlink, if using</w:t>
      </w:r>
      <w:r w:rsidRPr="00E87236">
        <w:rPr>
          <w:rStyle w:val="Hyperlink"/>
          <w:sz w:val="24"/>
          <w:szCs w:val="24"/>
          <w:highlight w:val="yellow"/>
        </w:rPr>
        <w:t>)</w:t>
      </w:r>
    </w:p>
    <w:p w14:paraId="21278BC7" w14:textId="1F49289E" w:rsidR="00E87236" w:rsidRPr="00E87236" w:rsidRDefault="00656D2D" w:rsidP="00656D2D">
      <w:pPr>
        <w:spacing w:line="240" w:lineRule="auto"/>
        <w:contextualSpacing/>
        <w:rPr>
          <w:i/>
        </w:rPr>
      </w:pPr>
      <w:r>
        <w:br/>
      </w:r>
      <w:r w:rsidR="00E87236" w:rsidRPr="00E87236">
        <w:rPr>
          <w:i/>
        </w:rPr>
        <w:t>*Optional social media links, feel free to link to department specific social media sites if applicable</w:t>
      </w:r>
    </w:p>
    <w:p w14:paraId="1C63F81C" w14:textId="26EB04E5" w:rsidR="00656D2D" w:rsidRPr="009C6316" w:rsidRDefault="00656D2D" w:rsidP="00656D2D">
      <w:pPr>
        <w:spacing w:line="240" w:lineRule="auto"/>
        <w:contextualSpacing/>
        <w:rPr>
          <w:sz w:val="24"/>
          <w:szCs w:val="24"/>
        </w:rPr>
      </w:pPr>
      <w:hyperlink r:id="rId5" w:history="1">
        <w:r w:rsidRPr="00E87236">
          <w:rPr>
            <w:rStyle w:val="Hyperlink"/>
            <w:sz w:val="24"/>
            <w:szCs w:val="24"/>
            <w:highlight w:val="yellow"/>
          </w:rPr>
          <w:t>Facebook</w:t>
        </w:r>
      </w:hyperlink>
      <w:r w:rsidRPr="00E87236">
        <w:rPr>
          <w:sz w:val="24"/>
          <w:szCs w:val="24"/>
          <w:highlight w:val="yellow"/>
        </w:rPr>
        <w:t xml:space="preserve"> | </w:t>
      </w:r>
      <w:hyperlink r:id="rId6" w:history="1">
        <w:r w:rsidRPr="00E87236">
          <w:rPr>
            <w:rStyle w:val="Hyperlink"/>
            <w:sz w:val="24"/>
            <w:szCs w:val="24"/>
            <w:highlight w:val="yellow"/>
          </w:rPr>
          <w:t>Instagram</w:t>
        </w:r>
      </w:hyperlink>
      <w:r w:rsidRPr="00E87236">
        <w:rPr>
          <w:sz w:val="24"/>
          <w:szCs w:val="24"/>
          <w:highlight w:val="yellow"/>
        </w:rPr>
        <w:t xml:space="preserve"> | </w:t>
      </w:r>
      <w:hyperlink r:id="rId7" w:history="1">
        <w:r w:rsidRPr="00E87236">
          <w:rPr>
            <w:rStyle w:val="Hyperlink"/>
            <w:sz w:val="24"/>
            <w:szCs w:val="24"/>
            <w:highlight w:val="yellow"/>
          </w:rPr>
          <w:t>YouTube</w:t>
        </w:r>
      </w:hyperlink>
    </w:p>
    <w:p w14:paraId="4231FBD9" w14:textId="77777777" w:rsidR="00993D74" w:rsidRDefault="00993D74">
      <w:pPr>
        <w:rPr>
          <w:rFonts w:ascii="Arial" w:hAnsi="Arial" w:cs="Arial"/>
          <w:sz w:val="24"/>
        </w:rPr>
      </w:pPr>
    </w:p>
    <w:p w14:paraId="12979E15" w14:textId="77777777" w:rsidR="00656D2D" w:rsidRDefault="00656D2D">
      <w:r>
        <w:rPr>
          <w:noProof/>
          <w:lang w:eastAsia="en-US"/>
        </w:rPr>
        <w:drawing>
          <wp:inline distT="0" distB="0" distL="0" distR="0" wp14:anchorId="5D9854D5" wp14:editId="37FB5AFA">
            <wp:extent cx="1666875" cy="1047750"/>
            <wp:effectExtent l="0" t="0" r="9525" b="0"/>
            <wp:docPr id="1" name="Picture 1" descr="FRC_Square_Color_Email-Only_S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RC_Square_Color_Email-Only_SM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6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2D"/>
    <w:rsid w:val="00045358"/>
    <w:rsid w:val="004C28E3"/>
    <w:rsid w:val="00656D2D"/>
    <w:rsid w:val="00993D74"/>
    <w:rsid w:val="00C31413"/>
    <w:rsid w:val="00D8254E"/>
    <w:rsid w:val="00E87236"/>
    <w:rsid w:val="00F1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B395E"/>
  <w15:chartTrackingRefBased/>
  <w15:docId w15:val="{637E7553-2166-41AB-BD50-7CBA7FC0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2D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D2D"/>
    <w:rPr>
      <w:color w:val="BF8F00" w:themeColor="accent4" w:themeShade="BF"/>
      <w:u w:val="single"/>
    </w:rPr>
  </w:style>
  <w:style w:type="character" w:styleId="Strong">
    <w:name w:val="Strong"/>
    <w:basedOn w:val="DefaultParagraphFont"/>
    <w:uiPriority w:val="22"/>
    <w:qFormat/>
    <w:rsid w:val="00D82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s://frccd-my.sharepoint.com/personal/nmaffei_frc_edu/Documents/Marketing/Communications/fr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ccd-my.sharepoint.com/personal/nmaffei_frc_edu/Documents/Marketing/Communications/frc.edu" TargetMode="External"/><Relationship Id="rId5" Type="http://schemas.openxmlformats.org/officeDocument/2006/relationships/hyperlink" Target="https://frccd-my.sharepoint.com/personal/nmaffei_frc_edu/Documents/Marketing/Communications/frc.ed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rc.edu/admissions/admissionsland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Maffei</dc:creator>
  <cp:keywords/>
  <dc:description/>
  <cp:lastModifiedBy>Nicholas Maffei</cp:lastModifiedBy>
  <cp:revision>6</cp:revision>
  <dcterms:created xsi:type="dcterms:W3CDTF">2022-04-14T17:44:00Z</dcterms:created>
  <dcterms:modified xsi:type="dcterms:W3CDTF">2022-04-14T18:01:00Z</dcterms:modified>
</cp:coreProperties>
</file>