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31" w:rsidRDefault="00351D31">
      <w:pPr>
        <w:pStyle w:val="BodyText"/>
        <w:rPr>
          <w:rFonts w:ascii="Times New Roman"/>
          <w:sz w:val="20"/>
        </w:rPr>
      </w:pPr>
    </w:p>
    <w:p w:rsidR="00351D31" w:rsidRDefault="00351D31">
      <w:pPr>
        <w:pStyle w:val="BodyText"/>
        <w:spacing w:before="10"/>
        <w:rPr>
          <w:rFonts w:ascii="Times New Roman"/>
          <w:sz w:val="19"/>
        </w:rPr>
      </w:pPr>
    </w:p>
    <w:p w:rsidR="00351D31" w:rsidRPr="00073A4D" w:rsidRDefault="00073A4D" w:rsidP="00073A4D">
      <w:pPr>
        <w:spacing w:before="94"/>
        <w:ind w:left="139"/>
        <w:jc w:val="center"/>
        <w:rPr>
          <w:b/>
          <w:color w:val="131313"/>
          <w:w w:val="105"/>
          <w:sz w:val="32"/>
          <w:szCs w:val="32"/>
        </w:rPr>
      </w:pPr>
      <w:r w:rsidRPr="00073A4D">
        <w:rPr>
          <w:b/>
          <w:color w:val="131313"/>
          <w:w w:val="105"/>
          <w:sz w:val="32"/>
          <w:szCs w:val="32"/>
        </w:rPr>
        <w:t>Student Workers</w:t>
      </w:r>
    </w:p>
    <w:p w:rsidR="00073A4D" w:rsidRDefault="00073A4D" w:rsidP="00073A4D">
      <w:pPr>
        <w:spacing w:before="94"/>
        <w:ind w:left="139"/>
        <w:jc w:val="center"/>
        <w:rPr>
          <w:b/>
          <w:color w:val="131313"/>
          <w:w w:val="105"/>
        </w:rPr>
      </w:pPr>
      <w:r>
        <w:rPr>
          <w:b/>
          <w:color w:val="131313"/>
          <w:w w:val="105"/>
        </w:rPr>
        <w:t>(</w:t>
      </w:r>
      <w:r>
        <w:rPr>
          <w:b/>
          <w:color w:val="131313"/>
          <w:w w:val="105"/>
        </w:rPr>
        <w:t>A</w:t>
      </w:r>
      <w:r>
        <w:rPr>
          <w:b/>
          <w:color w:val="131313"/>
          <w:w w:val="105"/>
        </w:rPr>
        <w:t xml:space="preserve">dministrative </w:t>
      </w:r>
      <w:r>
        <w:rPr>
          <w:b/>
          <w:color w:val="131313"/>
          <w:w w:val="105"/>
        </w:rPr>
        <w:t>P</w:t>
      </w:r>
      <w:r>
        <w:rPr>
          <w:b/>
          <w:color w:val="131313"/>
          <w:w w:val="105"/>
        </w:rPr>
        <w:t>rocedure</w:t>
      </w:r>
      <w:r>
        <w:rPr>
          <w:b/>
          <w:color w:val="131313"/>
          <w:w w:val="105"/>
        </w:rPr>
        <w:t xml:space="preserve"> 7270</w:t>
      </w:r>
      <w:r>
        <w:rPr>
          <w:b/>
          <w:color w:val="131313"/>
          <w:w w:val="105"/>
        </w:rPr>
        <w:t>)</w:t>
      </w:r>
    </w:p>
    <w:p w:rsidR="00073A4D" w:rsidRDefault="00073A4D">
      <w:pPr>
        <w:spacing w:before="94"/>
        <w:ind w:left="139"/>
        <w:rPr>
          <w:b/>
        </w:rPr>
      </w:pPr>
    </w:p>
    <w:p w:rsidR="00351D31" w:rsidRDefault="00351D31">
      <w:pPr>
        <w:pStyle w:val="BodyText"/>
        <w:spacing w:before="6"/>
        <w:rPr>
          <w:b/>
          <w:sz w:val="22"/>
        </w:rPr>
      </w:pPr>
    </w:p>
    <w:p w:rsidR="00351D31" w:rsidRDefault="00073A4D">
      <w:pPr>
        <w:pStyle w:val="BodyText"/>
        <w:ind w:left="134"/>
      </w:pPr>
      <w:r>
        <w:rPr>
          <w:color w:val="131313"/>
        </w:rPr>
        <w:t>The following conditions shall apply to student workers</w:t>
      </w:r>
      <w:r>
        <w:rPr>
          <w:color w:val="545454"/>
        </w:rPr>
        <w:t>:</w:t>
      </w:r>
    </w:p>
    <w:p w:rsidR="00351D31" w:rsidRDefault="00351D31">
      <w:pPr>
        <w:pStyle w:val="BodyText"/>
        <w:spacing w:before="1"/>
        <w:rPr>
          <w:sz w:val="16"/>
        </w:rPr>
      </w:pPr>
    </w:p>
    <w:p w:rsidR="00351D31" w:rsidRDefault="00073A4D">
      <w:pPr>
        <w:spacing w:before="94"/>
        <w:ind w:left="132"/>
        <w:rPr>
          <w:b/>
        </w:rPr>
      </w:pPr>
      <w:r>
        <w:rPr>
          <w:b/>
          <w:color w:val="131313"/>
          <w:w w:val="105"/>
          <w:u w:val="thick" w:color="131313"/>
        </w:rPr>
        <w:t>Eligibility for Employment:</w:t>
      </w:r>
    </w:p>
    <w:p w:rsidR="00351D31" w:rsidRDefault="00351D31">
      <w:pPr>
        <w:pStyle w:val="BodyText"/>
        <w:spacing w:before="6"/>
        <w:rPr>
          <w:b/>
        </w:rPr>
      </w:pPr>
    </w:p>
    <w:p w:rsidR="00351D31" w:rsidRDefault="00073A4D">
      <w:pPr>
        <w:pStyle w:val="ListParagraph"/>
        <w:numPr>
          <w:ilvl w:val="0"/>
          <w:numId w:val="2"/>
        </w:numPr>
        <w:tabs>
          <w:tab w:val="left" w:pos="831"/>
        </w:tabs>
        <w:ind w:right="117" w:hanging="352"/>
        <w:jc w:val="both"/>
        <w:rPr>
          <w:sz w:val="23"/>
        </w:rPr>
      </w:pPr>
      <w:r>
        <w:rPr>
          <w:color w:val="131313"/>
          <w:sz w:val="23"/>
        </w:rPr>
        <w:t>Student workers must be enrolled is six (6) or more units during the semester of employment.</w:t>
      </w:r>
    </w:p>
    <w:p w:rsidR="00351D31" w:rsidRDefault="00351D31">
      <w:pPr>
        <w:pStyle w:val="BodyText"/>
        <w:spacing w:before="4"/>
      </w:pPr>
    </w:p>
    <w:p w:rsidR="00351D31" w:rsidRDefault="00073A4D">
      <w:pPr>
        <w:pStyle w:val="ListParagraph"/>
        <w:numPr>
          <w:ilvl w:val="0"/>
          <w:numId w:val="2"/>
        </w:numPr>
        <w:tabs>
          <w:tab w:val="left" w:pos="831"/>
        </w:tabs>
        <w:spacing w:line="242" w:lineRule="auto"/>
        <w:ind w:left="821" w:right="114" w:hanging="343"/>
        <w:jc w:val="both"/>
        <w:rPr>
          <w:sz w:val="23"/>
        </w:rPr>
      </w:pPr>
      <w:r>
        <w:rPr>
          <w:color w:val="131313"/>
          <w:sz w:val="23"/>
        </w:rPr>
        <w:t xml:space="preserve">Student workers enrolled for the fall semester may work beginning July 1.  Student workers enrolled for the spring semester may work until June 30. </w:t>
      </w:r>
      <w:bookmarkStart w:id="0" w:name="_GoBack"/>
      <w:bookmarkEnd w:id="0"/>
      <w:r>
        <w:rPr>
          <w:color w:val="131313"/>
          <w:sz w:val="23"/>
        </w:rPr>
        <w:t>Student</w:t>
      </w:r>
      <w:r>
        <w:rPr>
          <w:color w:val="131313"/>
          <w:sz w:val="23"/>
        </w:rPr>
        <w:t xml:space="preserve"> worke</w:t>
      </w:r>
      <w:r>
        <w:rPr>
          <w:color w:val="131313"/>
          <w:sz w:val="23"/>
        </w:rPr>
        <w:t>rs enrolled for both spring and fall semesters may work the entire summer break period. Certain funding</w:t>
      </w:r>
      <w:r>
        <w:rPr>
          <w:color w:val="131313"/>
          <w:sz w:val="23"/>
        </w:rPr>
        <w:t xml:space="preserve"> sources may </w:t>
      </w:r>
      <w:r>
        <w:rPr>
          <w:color w:val="131313"/>
          <w:sz w:val="23"/>
        </w:rPr>
        <w:t>require student workers to be enrolled in summer</w:t>
      </w:r>
      <w:r>
        <w:rPr>
          <w:color w:val="131313"/>
          <w:spacing w:val="10"/>
          <w:sz w:val="23"/>
        </w:rPr>
        <w:t xml:space="preserve"> </w:t>
      </w:r>
      <w:r>
        <w:rPr>
          <w:color w:val="131313"/>
          <w:sz w:val="23"/>
        </w:rPr>
        <w:t>courses.</w:t>
      </w:r>
    </w:p>
    <w:p w:rsidR="00351D31" w:rsidRDefault="00351D31">
      <w:pPr>
        <w:pStyle w:val="BodyText"/>
        <w:spacing w:before="9"/>
        <w:rPr>
          <w:sz w:val="15"/>
        </w:rPr>
      </w:pPr>
    </w:p>
    <w:p w:rsidR="00351D31" w:rsidRDefault="00073A4D">
      <w:pPr>
        <w:spacing w:before="93"/>
        <w:ind w:left="124"/>
        <w:rPr>
          <w:b/>
        </w:rPr>
      </w:pPr>
      <w:r>
        <w:rPr>
          <w:b/>
          <w:color w:val="131313"/>
          <w:w w:val="105"/>
          <w:u w:val="thick" w:color="131313"/>
        </w:rPr>
        <w:t>Terms of Employment:</w:t>
      </w:r>
    </w:p>
    <w:p w:rsidR="00351D31" w:rsidRDefault="00351D31">
      <w:pPr>
        <w:pStyle w:val="BodyText"/>
        <w:spacing w:before="7"/>
        <w:rPr>
          <w:b/>
        </w:rPr>
      </w:pPr>
    </w:p>
    <w:p w:rsidR="00351D31" w:rsidRDefault="00073A4D">
      <w:pPr>
        <w:pStyle w:val="ListParagraph"/>
        <w:numPr>
          <w:ilvl w:val="0"/>
          <w:numId w:val="1"/>
        </w:numPr>
        <w:tabs>
          <w:tab w:val="left" w:pos="826"/>
        </w:tabs>
        <w:spacing w:line="244" w:lineRule="auto"/>
        <w:ind w:hanging="351"/>
        <w:jc w:val="both"/>
        <w:rPr>
          <w:sz w:val="23"/>
        </w:rPr>
      </w:pPr>
      <w:r>
        <w:rPr>
          <w:color w:val="131313"/>
          <w:sz w:val="23"/>
        </w:rPr>
        <w:t>Students wishing employment shall apply to open positions for initial employment with the District. Job descriptions and expectations shall be provided during the interview. Selection of student workers is at the discretion of the</w:t>
      </w:r>
      <w:r>
        <w:rPr>
          <w:color w:val="131313"/>
          <w:spacing w:val="30"/>
          <w:sz w:val="23"/>
        </w:rPr>
        <w:t xml:space="preserve"> </w:t>
      </w:r>
      <w:r>
        <w:rPr>
          <w:color w:val="131313"/>
          <w:sz w:val="23"/>
        </w:rPr>
        <w:t>supervisor.</w:t>
      </w:r>
    </w:p>
    <w:p w:rsidR="00351D31" w:rsidRDefault="00351D31">
      <w:pPr>
        <w:pStyle w:val="BodyText"/>
        <w:spacing w:before="9"/>
        <w:rPr>
          <w:sz w:val="22"/>
        </w:rPr>
      </w:pPr>
    </w:p>
    <w:p w:rsidR="00351D31" w:rsidRDefault="00073A4D">
      <w:pPr>
        <w:pStyle w:val="ListParagraph"/>
        <w:numPr>
          <w:ilvl w:val="0"/>
          <w:numId w:val="1"/>
        </w:numPr>
        <w:tabs>
          <w:tab w:val="left" w:pos="819"/>
        </w:tabs>
        <w:spacing w:line="242" w:lineRule="auto"/>
        <w:ind w:left="817" w:hanging="348"/>
        <w:jc w:val="both"/>
        <w:rPr>
          <w:sz w:val="23"/>
        </w:rPr>
      </w:pPr>
      <w:r>
        <w:rPr>
          <w:color w:val="131313"/>
          <w:sz w:val="23"/>
        </w:rPr>
        <w:t>During the f</w:t>
      </w:r>
      <w:r>
        <w:rPr>
          <w:color w:val="131313"/>
          <w:sz w:val="23"/>
        </w:rPr>
        <w:t>all and spring semester student workers can work up to 20 hours a week. Certain exceptions can be made by the Chief Student Services Office (CSSO).</w:t>
      </w:r>
    </w:p>
    <w:p w:rsidR="00351D31" w:rsidRDefault="00351D31">
      <w:pPr>
        <w:pStyle w:val="BodyText"/>
        <w:spacing w:before="1"/>
      </w:pPr>
    </w:p>
    <w:p w:rsidR="00351D31" w:rsidRDefault="00073A4D">
      <w:pPr>
        <w:pStyle w:val="ListParagraph"/>
        <w:numPr>
          <w:ilvl w:val="0"/>
          <w:numId w:val="1"/>
        </w:numPr>
        <w:tabs>
          <w:tab w:val="left" w:pos="819"/>
        </w:tabs>
        <w:spacing w:line="244" w:lineRule="auto"/>
        <w:ind w:left="818" w:right="153" w:hanging="352"/>
        <w:jc w:val="both"/>
        <w:rPr>
          <w:sz w:val="23"/>
        </w:rPr>
      </w:pPr>
      <w:r>
        <w:rPr>
          <w:color w:val="131313"/>
          <w:sz w:val="23"/>
        </w:rPr>
        <w:t>During the winter intersession and summer break student workers not currently taking classes may work fullt</w:t>
      </w:r>
      <w:r>
        <w:rPr>
          <w:color w:val="131313"/>
          <w:sz w:val="23"/>
        </w:rPr>
        <w:t>ime as needed and at District</w:t>
      </w:r>
      <w:r>
        <w:rPr>
          <w:color w:val="131313"/>
          <w:spacing w:val="40"/>
          <w:sz w:val="23"/>
        </w:rPr>
        <w:t xml:space="preserve"> </w:t>
      </w:r>
      <w:r>
        <w:rPr>
          <w:color w:val="131313"/>
          <w:sz w:val="23"/>
        </w:rPr>
        <w:t>discretion.</w:t>
      </w:r>
    </w:p>
    <w:p w:rsidR="00351D31" w:rsidRDefault="00351D31">
      <w:pPr>
        <w:pStyle w:val="BodyText"/>
        <w:spacing w:before="10"/>
        <w:rPr>
          <w:sz w:val="22"/>
        </w:rPr>
      </w:pPr>
    </w:p>
    <w:p w:rsidR="00351D31" w:rsidRDefault="00073A4D">
      <w:pPr>
        <w:pStyle w:val="ListParagraph"/>
        <w:numPr>
          <w:ilvl w:val="0"/>
          <w:numId w:val="1"/>
        </w:numPr>
        <w:tabs>
          <w:tab w:val="left" w:pos="818"/>
        </w:tabs>
        <w:spacing w:line="244" w:lineRule="auto"/>
        <w:ind w:left="811" w:right="138" w:hanging="348"/>
        <w:jc w:val="both"/>
        <w:rPr>
          <w:sz w:val="23"/>
        </w:rPr>
      </w:pPr>
      <w:r>
        <w:rPr>
          <w:color w:val="131313"/>
          <w:sz w:val="23"/>
        </w:rPr>
        <w:t xml:space="preserve">All student worker positions shall be paid at the </w:t>
      </w:r>
      <w:proofErr w:type="gramStart"/>
      <w:r>
        <w:rPr>
          <w:color w:val="131313"/>
          <w:sz w:val="23"/>
        </w:rPr>
        <w:t>current  California</w:t>
      </w:r>
      <w:proofErr w:type="gramEnd"/>
      <w:r>
        <w:rPr>
          <w:color w:val="131313"/>
          <w:sz w:val="23"/>
        </w:rPr>
        <w:t xml:space="preserve">  minimum wage. Exceptions to the minimum wage may be made for off campus employment.</w:t>
      </w:r>
    </w:p>
    <w:p w:rsidR="00351D31" w:rsidRDefault="00351D31">
      <w:pPr>
        <w:pStyle w:val="BodyText"/>
        <w:spacing w:before="5"/>
        <w:rPr>
          <w:sz w:val="22"/>
        </w:rPr>
      </w:pPr>
    </w:p>
    <w:p w:rsidR="00351D31" w:rsidRDefault="00073A4D">
      <w:pPr>
        <w:pStyle w:val="ListParagraph"/>
        <w:numPr>
          <w:ilvl w:val="0"/>
          <w:numId w:val="1"/>
        </w:numPr>
        <w:tabs>
          <w:tab w:val="left" w:pos="813"/>
        </w:tabs>
        <w:spacing w:line="242" w:lineRule="auto"/>
        <w:ind w:left="811" w:right="139" w:hanging="350"/>
        <w:jc w:val="both"/>
        <w:rPr>
          <w:sz w:val="23"/>
        </w:rPr>
      </w:pPr>
      <w:r>
        <w:rPr>
          <w:color w:val="131313"/>
          <w:sz w:val="23"/>
        </w:rPr>
        <w:t xml:space="preserve">All student worker positions are temporary "at will" and </w:t>
      </w:r>
      <w:r>
        <w:rPr>
          <w:color w:val="131313"/>
          <w:sz w:val="23"/>
        </w:rPr>
        <w:t xml:space="preserve">based </w:t>
      </w:r>
      <w:proofErr w:type="gramStart"/>
      <w:r>
        <w:rPr>
          <w:color w:val="131313"/>
          <w:sz w:val="23"/>
        </w:rPr>
        <w:t>upon  District</w:t>
      </w:r>
      <w:proofErr w:type="gramEnd"/>
      <w:r>
        <w:rPr>
          <w:color w:val="131313"/>
          <w:sz w:val="23"/>
        </w:rPr>
        <w:t xml:space="preserve"> needs. Student workers may be released from employment at any time for any legal reason, but particularly for lack of performance or</w:t>
      </w:r>
      <w:r>
        <w:rPr>
          <w:color w:val="131313"/>
          <w:spacing w:val="-31"/>
          <w:sz w:val="23"/>
        </w:rPr>
        <w:t xml:space="preserve"> </w:t>
      </w:r>
      <w:r>
        <w:rPr>
          <w:color w:val="131313"/>
          <w:sz w:val="23"/>
        </w:rPr>
        <w:t>attendance.</w:t>
      </w:r>
    </w:p>
    <w:p w:rsidR="00351D31" w:rsidRDefault="00351D31">
      <w:pPr>
        <w:pStyle w:val="BodyText"/>
        <w:rPr>
          <w:sz w:val="26"/>
        </w:rPr>
      </w:pPr>
    </w:p>
    <w:p w:rsidR="00351D31" w:rsidRDefault="00351D31">
      <w:pPr>
        <w:pStyle w:val="BodyText"/>
        <w:rPr>
          <w:sz w:val="26"/>
        </w:rPr>
      </w:pPr>
    </w:p>
    <w:p w:rsidR="00073A4D" w:rsidRPr="00073A4D" w:rsidRDefault="00073A4D" w:rsidP="00073A4D">
      <w:pPr>
        <w:pStyle w:val="NoSpacing"/>
        <w:rPr>
          <w:i/>
        </w:rPr>
      </w:pPr>
      <w:r w:rsidRPr="00073A4D">
        <w:rPr>
          <w:i/>
        </w:rPr>
        <w:t xml:space="preserve">References: </w:t>
      </w:r>
      <w:r w:rsidRPr="00073A4D">
        <w:rPr>
          <w:i/>
          <w:w w:val="105"/>
        </w:rPr>
        <w:t>Education Code Sections 69960(f) and 88003</w:t>
      </w:r>
    </w:p>
    <w:p w:rsidR="00351D31" w:rsidRPr="00073A4D" w:rsidRDefault="00073A4D" w:rsidP="00073A4D">
      <w:pPr>
        <w:pStyle w:val="NoSpacing"/>
        <w:rPr>
          <w:i/>
        </w:rPr>
      </w:pPr>
      <w:r w:rsidRPr="00073A4D">
        <w:rPr>
          <w:i/>
        </w:rPr>
        <w:t xml:space="preserve">Last Date of </w:t>
      </w:r>
      <w:r w:rsidRPr="00073A4D">
        <w:rPr>
          <w:i/>
        </w:rPr>
        <w:t>Approval</w:t>
      </w:r>
      <w:r w:rsidRPr="00073A4D">
        <w:rPr>
          <w:i/>
        </w:rPr>
        <w:t xml:space="preserve">: </w:t>
      </w:r>
      <w:r w:rsidRPr="00073A4D">
        <w:rPr>
          <w:i/>
        </w:rPr>
        <w:t>November 2, 2017</w:t>
      </w:r>
    </w:p>
    <w:sectPr w:rsidR="00351D31" w:rsidRPr="00073A4D">
      <w:type w:val="continuous"/>
      <w:pgSz w:w="12240" w:h="15840"/>
      <w:pgMar w:top="1500" w:right="144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F7E59"/>
    <w:multiLevelType w:val="hybridMultilevel"/>
    <w:tmpl w:val="F5D44ACC"/>
    <w:lvl w:ilvl="0" w:tplc="EA5A0EAA">
      <w:start w:val="1"/>
      <w:numFmt w:val="decimal"/>
      <w:lvlText w:val="%1."/>
      <w:lvlJc w:val="left"/>
      <w:pPr>
        <w:ind w:left="821" w:hanging="356"/>
        <w:jc w:val="left"/>
      </w:pPr>
      <w:rPr>
        <w:rFonts w:ascii="Arial" w:eastAsia="Arial" w:hAnsi="Arial" w:cs="Arial" w:hint="default"/>
        <w:color w:val="131313"/>
        <w:spacing w:val="-1"/>
        <w:w w:val="106"/>
        <w:sz w:val="23"/>
        <w:szCs w:val="23"/>
      </w:rPr>
    </w:lvl>
    <w:lvl w:ilvl="1" w:tplc="D2DE507E">
      <w:numFmt w:val="bullet"/>
      <w:lvlText w:val="•"/>
      <w:lvlJc w:val="left"/>
      <w:pPr>
        <w:ind w:left="1668" w:hanging="356"/>
      </w:pPr>
      <w:rPr>
        <w:rFonts w:hint="default"/>
      </w:rPr>
    </w:lvl>
    <w:lvl w:ilvl="2" w:tplc="82F0A582">
      <w:numFmt w:val="bullet"/>
      <w:lvlText w:val="•"/>
      <w:lvlJc w:val="left"/>
      <w:pPr>
        <w:ind w:left="2516" w:hanging="356"/>
      </w:pPr>
      <w:rPr>
        <w:rFonts w:hint="default"/>
      </w:rPr>
    </w:lvl>
    <w:lvl w:ilvl="3" w:tplc="03203DD4">
      <w:numFmt w:val="bullet"/>
      <w:lvlText w:val="•"/>
      <w:lvlJc w:val="left"/>
      <w:pPr>
        <w:ind w:left="3364" w:hanging="356"/>
      </w:pPr>
      <w:rPr>
        <w:rFonts w:hint="default"/>
      </w:rPr>
    </w:lvl>
    <w:lvl w:ilvl="4" w:tplc="59860256">
      <w:numFmt w:val="bullet"/>
      <w:lvlText w:val="•"/>
      <w:lvlJc w:val="left"/>
      <w:pPr>
        <w:ind w:left="4212" w:hanging="356"/>
      </w:pPr>
      <w:rPr>
        <w:rFonts w:hint="default"/>
      </w:rPr>
    </w:lvl>
    <w:lvl w:ilvl="5" w:tplc="E95627CC">
      <w:numFmt w:val="bullet"/>
      <w:lvlText w:val="•"/>
      <w:lvlJc w:val="left"/>
      <w:pPr>
        <w:ind w:left="5060" w:hanging="356"/>
      </w:pPr>
      <w:rPr>
        <w:rFonts w:hint="default"/>
      </w:rPr>
    </w:lvl>
    <w:lvl w:ilvl="6" w:tplc="499C7550">
      <w:numFmt w:val="bullet"/>
      <w:lvlText w:val="•"/>
      <w:lvlJc w:val="left"/>
      <w:pPr>
        <w:ind w:left="5908" w:hanging="356"/>
      </w:pPr>
      <w:rPr>
        <w:rFonts w:hint="default"/>
      </w:rPr>
    </w:lvl>
    <w:lvl w:ilvl="7" w:tplc="F2CAC148">
      <w:numFmt w:val="bullet"/>
      <w:lvlText w:val="•"/>
      <w:lvlJc w:val="left"/>
      <w:pPr>
        <w:ind w:left="6756" w:hanging="356"/>
      </w:pPr>
      <w:rPr>
        <w:rFonts w:hint="default"/>
      </w:rPr>
    </w:lvl>
    <w:lvl w:ilvl="8" w:tplc="A126DDCC">
      <w:numFmt w:val="bullet"/>
      <w:lvlText w:val="•"/>
      <w:lvlJc w:val="left"/>
      <w:pPr>
        <w:ind w:left="7604" w:hanging="356"/>
      </w:pPr>
      <w:rPr>
        <w:rFonts w:hint="default"/>
      </w:rPr>
    </w:lvl>
  </w:abstractNum>
  <w:abstractNum w:abstractNumId="1" w15:restartNumberingAfterBreak="0">
    <w:nsid w:val="345970EF"/>
    <w:multiLevelType w:val="hybridMultilevel"/>
    <w:tmpl w:val="7EF05848"/>
    <w:lvl w:ilvl="0" w:tplc="1A86DB80">
      <w:start w:val="1"/>
      <w:numFmt w:val="decimal"/>
      <w:lvlText w:val="%1."/>
      <w:lvlJc w:val="left"/>
      <w:pPr>
        <w:ind w:left="827" w:hanging="356"/>
        <w:jc w:val="left"/>
      </w:pPr>
      <w:rPr>
        <w:rFonts w:ascii="Arial" w:eastAsia="Arial" w:hAnsi="Arial" w:cs="Arial" w:hint="default"/>
        <w:color w:val="131313"/>
        <w:spacing w:val="-1"/>
        <w:w w:val="106"/>
        <w:sz w:val="23"/>
        <w:szCs w:val="23"/>
      </w:rPr>
    </w:lvl>
    <w:lvl w:ilvl="1" w:tplc="801655A2">
      <w:numFmt w:val="bullet"/>
      <w:lvlText w:val="•"/>
      <w:lvlJc w:val="left"/>
      <w:pPr>
        <w:ind w:left="1668" w:hanging="356"/>
      </w:pPr>
      <w:rPr>
        <w:rFonts w:hint="default"/>
      </w:rPr>
    </w:lvl>
    <w:lvl w:ilvl="2" w:tplc="9850C9AE">
      <w:numFmt w:val="bullet"/>
      <w:lvlText w:val="•"/>
      <w:lvlJc w:val="left"/>
      <w:pPr>
        <w:ind w:left="2516" w:hanging="356"/>
      </w:pPr>
      <w:rPr>
        <w:rFonts w:hint="default"/>
      </w:rPr>
    </w:lvl>
    <w:lvl w:ilvl="3" w:tplc="9566D3BC">
      <w:numFmt w:val="bullet"/>
      <w:lvlText w:val="•"/>
      <w:lvlJc w:val="left"/>
      <w:pPr>
        <w:ind w:left="3364" w:hanging="356"/>
      </w:pPr>
      <w:rPr>
        <w:rFonts w:hint="default"/>
      </w:rPr>
    </w:lvl>
    <w:lvl w:ilvl="4" w:tplc="55D2ABF8">
      <w:numFmt w:val="bullet"/>
      <w:lvlText w:val="•"/>
      <w:lvlJc w:val="left"/>
      <w:pPr>
        <w:ind w:left="4212" w:hanging="356"/>
      </w:pPr>
      <w:rPr>
        <w:rFonts w:hint="default"/>
      </w:rPr>
    </w:lvl>
    <w:lvl w:ilvl="5" w:tplc="EB42FEA2">
      <w:numFmt w:val="bullet"/>
      <w:lvlText w:val="•"/>
      <w:lvlJc w:val="left"/>
      <w:pPr>
        <w:ind w:left="5060" w:hanging="356"/>
      </w:pPr>
      <w:rPr>
        <w:rFonts w:hint="default"/>
      </w:rPr>
    </w:lvl>
    <w:lvl w:ilvl="6" w:tplc="3744B6B2">
      <w:numFmt w:val="bullet"/>
      <w:lvlText w:val="•"/>
      <w:lvlJc w:val="left"/>
      <w:pPr>
        <w:ind w:left="5908" w:hanging="356"/>
      </w:pPr>
      <w:rPr>
        <w:rFonts w:hint="default"/>
      </w:rPr>
    </w:lvl>
    <w:lvl w:ilvl="7" w:tplc="7A5EFB3E">
      <w:numFmt w:val="bullet"/>
      <w:lvlText w:val="•"/>
      <w:lvlJc w:val="left"/>
      <w:pPr>
        <w:ind w:left="6756" w:hanging="356"/>
      </w:pPr>
      <w:rPr>
        <w:rFonts w:hint="default"/>
      </w:rPr>
    </w:lvl>
    <w:lvl w:ilvl="8" w:tplc="FE8CC8AC">
      <w:numFmt w:val="bullet"/>
      <w:lvlText w:val="•"/>
      <w:lvlJc w:val="left"/>
      <w:pPr>
        <w:ind w:left="7604" w:hanging="3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51D31"/>
    <w:rsid w:val="00073A4D"/>
    <w:rsid w:val="0035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A1455-5AFA-4B60-AF94-3276992C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11" w:right="131" w:hanging="352"/>
      <w:jc w:val="both"/>
    </w:pPr>
  </w:style>
  <w:style w:type="paragraph" w:customStyle="1" w:styleId="TableParagraph">
    <w:name w:val="Table Paragraph"/>
    <w:basedOn w:val="Normal"/>
    <w:uiPriority w:val="1"/>
    <w:qFormat/>
  </w:style>
  <w:style w:type="paragraph" w:styleId="NoSpacing">
    <w:name w:val="No Spacing"/>
    <w:uiPriority w:val="1"/>
    <w:qFormat/>
    <w:rsid w:val="00073A4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1380</Characters>
  <Application>Microsoft Office Word</Application>
  <DocSecurity>0</DocSecurity>
  <Lines>11</Lines>
  <Paragraphs>3</Paragraphs>
  <ScaleCrop>false</ScaleCrop>
  <Company>Feather River College</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Litz</cp:lastModifiedBy>
  <cp:revision>2</cp:revision>
  <dcterms:created xsi:type="dcterms:W3CDTF">2018-01-23T19:28:00Z</dcterms:created>
  <dcterms:modified xsi:type="dcterms:W3CDTF">2018-01-23T19:31:00Z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Canon iR-ADV C7055  PDF</vt:lpwstr>
  </property>
  <property fmtid="{D5CDD505-2E9C-101B-9397-08002B2CF9AE}" pid="4" name="LastSaved">
    <vt:filetime>2018-01-23T00:00:00Z</vt:filetime>
  </property>
</Properties>
</file>