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9B" w:rsidRPr="00C21B3E" w:rsidRDefault="00A37C9B" w:rsidP="00A37C9B">
      <w:pPr>
        <w:jc w:val="center"/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C21B3E">
            <w:rPr>
              <w:b/>
              <w:sz w:val="28"/>
              <w:szCs w:val="28"/>
            </w:rPr>
            <w:t>Feather River</w:t>
          </w:r>
        </w:smartTag>
        <w:r w:rsidRPr="00C21B3E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C21B3E">
            <w:rPr>
              <w:b/>
              <w:sz w:val="28"/>
              <w:szCs w:val="28"/>
            </w:rPr>
            <w:t>College</w:t>
          </w:r>
        </w:smartTag>
      </w:smartTag>
    </w:p>
    <w:p w:rsidR="00A37C9B" w:rsidRPr="00C21B3E" w:rsidRDefault="00A37C9B" w:rsidP="00A37C9B">
      <w:pPr>
        <w:jc w:val="center"/>
        <w:rPr>
          <w:b/>
          <w:sz w:val="28"/>
          <w:szCs w:val="28"/>
        </w:rPr>
      </w:pPr>
      <w:r w:rsidRPr="00C21B3E">
        <w:rPr>
          <w:b/>
          <w:sz w:val="28"/>
          <w:szCs w:val="28"/>
        </w:rPr>
        <w:t>Inclement Weather/Campus Closure Decision Process</w:t>
      </w:r>
    </w:p>
    <w:p w:rsidR="00A37C9B" w:rsidRPr="00C21B3E" w:rsidRDefault="00A37C9B" w:rsidP="00A37C9B">
      <w:pPr>
        <w:jc w:val="both"/>
        <w:rPr>
          <w:sz w:val="22"/>
          <w:szCs w:val="22"/>
        </w:rPr>
      </w:pPr>
      <w:r w:rsidRPr="00C21B3E">
        <w:rPr>
          <w:sz w:val="22"/>
          <w:szCs w:val="22"/>
        </w:rPr>
        <w:t>Under conditions of adverse weather or catastrophic events, the following process will be used to determi</w:t>
      </w:r>
      <w:r>
        <w:rPr>
          <w:sz w:val="22"/>
          <w:szCs w:val="22"/>
        </w:rPr>
        <w:t xml:space="preserve">ne the status of campus closures </w:t>
      </w:r>
      <w:r w:rsidRPr="00C21B3E">
        <w:rPr>
          <w:sz w:val="22"/>
          <w:szCs w:val="22"/>
        </w:rPr>
        <w:t>and staff reporting requirements. In the event the person listed to perform a task is unavailable, their designee (as shown below) will do so.</w:t>
      </w:r>
    </w:p>
    <w:p w:rsidR="00A37C9B" w:rsidRDefault="00A37C9B" w:rsidP="00A37C9B">
      <w:pPr>
        <w:jc w:val="both"/>
      </w:pPr>
    </w:p>
    <w:p w:rsidR="00A37C9B" w:rsidRDefault="00A37C9B" w:rsidP="00A37C9B">
      <w:pPr>
        <w:jc w:val="both"/>
        <w:rPr>
          <w:b/>
          <w:sz w:val="22"/>
          <w:szCs w:val="22"/>
        </w:rPr>
      </w:pPr>
      <w:r w:rsidRPr="00C21B3E">
        <w:rPr>
          <w:b/>
          <w:sz w:val="22"/>
          <w:szCs w:val="22"/>
        </w:rPr>
        <w:t>1. If conditions exi</w:t>
      </w:r>
      <w:r>
        <w:rPr>
          <w:b/>
          <w:sz w:val="22"/>
          <w:szCs w:val="22"/>
        </w:rPr>
        <w:t>st or are anticipated prior to 6</w:t>
      </w:r>
      <w:r w:rsidRPr="00C21B3E">
        <w:rPr>
          <w:b/>
          <w:sz w:val="22"/>
          <w:szCs w:val="22"/>
        </w:rPr>
        <w:t xml:space="preserve"> a.m.:</w:t>
      </w:r>
    </w:p>
    <w:p w:rsidR="00A37C9B" w:rsidRPr="00C21B3E" w:rsidRDefault="00A37C9B" w:rsidP="00A37C9B">
      <w:pPr>
        <w:jc w:val="both"/>
        <w:rPr>
          <w:b/>
          <w:sz w:val="22"/>
          <w:szCs w:val="22"/>
        </w:rPr>
      </w:pPr>
    </w:p>
    <w:p w:rsidR="00A37C9B" w:rsidRPr="00C21B3E" w:rsidRDefault="00A37C9B" w:rsidP="00A37C9B">
      <w:pPr>
        <w:ind w:left="180"/>
        <w:jc w:val="both"/>
        <w:rPr>
          <w:sz w:val="22"/>
          <w:szCs w:val="22"/>
        </w:rPr>
      </w:pPr>
      <w:smartTag w:uri="urn:schemas-microsoft-com:office:smarttags" w:element="PersonName">
        <w:r w:rsidRPr="00C21B3E">
          <w:rPr>
            <w:sz w:val="22"/>
            <w:szCs w:val="22"/>
          </w:rPr>
          <w:t>Nick</w:t>
        </w:r>
        <w:r>
          <w:rPr>
            <w:sz w:val="22"/>
            <w:szCs w:val="22"/>
          </w:rPr>
          <w:t xml:space="preserve"> Boyd</w:t>
        </w:r>
      </w:smartTag>
      <w:r>
        <w:rPr>
          <w:sz w:val="22"/>
          <w:szCs w:val="22"/>
        </w:rPr>
        <w:t xml:space="preserve"> or Tony Warndorf will phone Kevin Trutna </w:t>
      </w:r>
      <w:r w:rsidRPr="00C21B3E">
        <w:rPr>
          <w:sz w:val="22"/>
          <w:szCs w:val="22"/>
        </w:rPr>
        <w:t>and a decision will be made to:</w:t>
      </w:r>
    </w:p>
    <w:p w:rsidR="00A37C9B" w:rsidRPr="00C21B3E" w:rsidRDefault="00A37C9B" w:rsidP="00A37C9B">
      <w:pPr>
        <w:ind w:left="180"/>
        <w:jc w:val="both"/>
        <w:rPr>
          <w:sz w:val="22"/>
          <w:szCs w:val="22"/>
        </w:rPr>
      </w:pPr>
      <w:r w:rsidRPr="00C21B3E">
        <w:rPr>
          <w:sz w:val="22"/>
          <w:szCs w:val="22"/>
        </w:rPr>
        <w:t xml:space="preserve">   a)  </w:t>
      </w:r>
      <w:proofErr w:type="gramStart"/>
      <w:r w:rsidRPr="00C21B3E">
        <w:rPr>
          <w:sz w:val="22"/>
          <w:szCs w:val="22"/>
        </w:rPr>
        <w:t>close</w:t>
      </w:r>
      <w:proofErr w:type="gramEnd"/>
      <w:r w:rsidRPr="00C21B3E">
        <w:rPr>
          <w:sz w:val="22"/>
          <w:szCs w:val="22"/>
        </w:rPr>
        <w:t xml:space="preserve"> for a full day</w:t>
      </w:r>
    </w:p>
    <w:p w:rsidR="00A37C9B" w:rsidRPr="00C21B3E" w:rsidRDefault="00A37C9B" w:rsidP="00A37C9B">
      <w:pPr>
        <w:ind w:left="180"/>
        <w:jc w:val="both"/>
        <w:rPr>
          <w:sz w:val="22"/>
          <w:szCs w:val="22"/>
        </w:rPr>
      </w:pPr>
      <w:r w:rsidRPr="00C21B3E">
        <w:rPr>
          <w:sz w:val="22"/>
          <w:szCs w:val="22"/>
        </w:rPr>
        <w:t xml:space="preserve">   b)  </w:t>
      </w:r>
      <w:proofErr w:type="gramStart"/>
      <w:r w:rsidRPr="00C21B3E">
        <w:rPr>
          <w:sz w:val="22"/>
          <w:szCs w:val="22"/>
        </w:rPr>
        <w:t>close</w:t>
      </w:r>
      <w:proofErr w:type="gramEnd"/>
      <w:r w:rsidRPr="00C21B3E">
        <w:rPr>
          <w:sz w:val="22"/>
          <w:szCs w:val="22"/>
        </w:rPr>
        <w:t xml:space="preserve"> for the morning</w:t>
      </w:r>
    </w:p>
    <w:p w:rsidR="00A37C9B" w:rsidRPr="00C21B3E" w:rsidRDefault="00A37C9B" w:rsidP="00A37C9B">
      <w:pPr>
        <w:ind w:left="180"/>
        <w:jc w:val="both"/>
        <w:rPr>
          <w:sz w:val="22"/>
          <w:szCs w:val="22"/>
        </w:rPr>
      </w:pPr>
      <w:r w:rsidRPr="00C21B3E">
        <w:rPr>
          <w:sz w:val="22"/>
          <w:szCs w:val="22"/>
        </w:rPr>
        <w:t xml:space="preserve">   c)  </w:t>
      </w:r>
      <w:proofErr w:type="gramStart"/>
      <w:r w:rsidRPr="00C21B3E">
        <w:rPr>
          <w:sz w:val="22"/>
          <w:szCs w:val="22"/>
        </w:rPr>
        <w:t>remain</w:t>
      </w:r>
      <w:proofErr w:type="gramEnd"/>
      <w:r w:rsidRPr="00C21B3E">
        <w:rPr>
          <w:sz w:val="22"/>
          <w:szCs w:val="22"/>
        </w:rPr>
        <w:t xml:space="preserve"> open</w:t>
      </w:r>
    </w:p>
    <w:p w:rsidR="00A37C9B" w:rsidRDefault="00A37C9B" w:rsidP="00A37C9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Nick or Tony</w:t>
      </w:r>
      <w:r w:rsidRPr="00C21B3E">
        <w:rPr>
          <w:sz w:val="22"/>
          <w:szCs w:val="22"/>
        </w:rPr>
        <w:t xml:space="preserve"> will advise Jim Scoubes and the Switchboard of the decision.</w:t>
      </w:r>
    </w:p>
    <w:p w:rsidR="00DC4401" w:rsidRDefault="00A37C9B" w:rsidP="00A37C9B">
      <w:pPr>
        <w:numPr>
          <w:ilvl w:val="0"/>
          <w:numId w:val="1"/>
        </w:numPr>
        <w:rPr>
          <w:sz w:val="22"/>
          <w:szCs w:val="22"/>
        </w:rPr>
      </w:pPr>
      <w:r w:rsidRPr="00DC4401">
        <w:rPr>
          <w:sz w:val="22"/>
          <w:szCs w:val="22"/>
        </w:rPr>
        <w:t>Jim Scoubes will notify Mike Miller</w:t>
      </w:r>
      <w:r w:rsidR="00667E9B" w:rsidRPr="00DC4401">
        <w:rPr>
          <w:sz w:val="22"/>
          <w:szCs w:val="22"/>
        </w:rPr>
        <w:t xml:space="preserve"> o</w:t>
      </w:r>
      <w:r w:rsidRPr="00DC4401">
        <w:rPr>
          <w:sz w:val="22"/>
          <w:szCs w:val="22"/>
        </w:rPr>
        <w:t>f the decision.</w:t>
      </w:r>
      <w:r w:rsidR="003C4291" w:rsidRPr="00DC4401">
        <w:rPr>
          <w:sz w:val="22"/>
          <w:szCs w:val="22"/>
        </w:rPr>
        <w:t xml:space="preserve"> </w:t>
      </w:r>
    </w:p>
    <w:p w:rsidR="00A37C9B" w:rsidRPr="00DC4401" w:rsidRDefault="00A37C9B" w:rsidP="00A37C9B">
      <w:pPr>
        <w:numPr>
          <w:ilvl w:val="0"/>
          <w:numId w:val="1"/>
        </w:numPr>
        <w:rPr>
          <w:sz w:val="22"/>
          <w:szCs w:val="22"/>
        </w:rPr>
      </w:pPr>
      <w:r w:rsidRPr="00DC4401">
        <w:rPr>
          <w:sz w:val="22"/>
          <w:szCs w:val="22"/>
        </w:rPr>
        <w:t>Kevin Trutna will advise Derek Lerch and Cynthia Hall of the decision.</w:t>
      </w:r>
    </w:p>
    <w:p w:rsidR="00A37C9B" w:rsidRDefault="00A37C9B" w:rsidP="00A37C9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Cynthia Hall will advise </w:t>
      </w:r>
      <w:r w:rsidR="0075768D">
        <w:rPr>
          <w:sz w:val="22"/>
          <w:szCs w:val="22"/>
        </w:rPr>
        <w:t>Carlie McCarthy</w:t>
      </w:r>
      <w:r>
        <w:rPr>
          <w:sz w:val="22"/>
          <w:szCs w:val="22"/>
        </w:rPr>
        <w:t xml:space="preserve"> of the decision.</w:t>
      </w:r>
    </w:p>
    <w:p w:rsidR="00A37C9B" w:rsidRDefault="00A37C9B" w:rsidP="00A37C9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Derek Lerch</w:t>
      </w:r>
      <w:r w:rsidRPr="00C21B3E">
        <w:rPr>
          <w:sz w:val="22"/>
          <w:szCs w:val="22"/>
        </w:rPr>
        <w:t xml:space="preserve"> will advise Virgin</w:t>
      </w:r>
      <w:r>
        <w:rPr>
          <w:sz w:val="22"/>
          <w:szCs w:val="22"/>
        </w:rPr>
        <w:t xml:space="preserve">ia Jaquez, Division Chairs, David Burris, and </w:t>
      </w:r>
      <w:smartTag w:uri="urn:schemas-microsoft-com:office:smarttags" w:element="PersonName">
        <w:r w:rsidRPr="00C21B3E">
          <w:rPr>
            <w:sz w:val="22"/>
            <w:szCs w:val="22"/>
          </w:rPr>
          <w:t>Merle Trueblood</w:t>
        </w:r>
      </w:smartTag>
      <w:r>
        <w:rPr>
          <w:sz w:val="22"/>
          <w:szCs w:val="22"/>
        </w:rPr>
        <w:t>.</w:t>
      </w:r>
    </w:p>
    <w:p w:rsidR="00A37C9B" w:rsidRPr="00C21B3E" w:rsidRDefault="00A37C9B" w:rsidP="00A37C9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Derek Lerch will issue an e-mail to faculty and associate faculty reminding them to </w:t>
      </w:r>
      <w:r w:rsidR="0075768D">
        <w:rPr>
          <w:sz w:val="22"/>
          <w:szCs w:val="22"/>
        </w:rPr>
        <w:t>communicate with s</w:t>
      </w:r>
      <w:r>
        <w:rPr>
          <w:sz w:val="22"/>
          <w:szCs w:val="22"/>
        </w:rPr>
        <w:t>tudents.</w:t>
      </w:r>
    </w:p>
    <w:p w:rsidR="00A37C9B" w:rsidRDefault="00A37C9B" w:rsidP="00A37C9B">
      <w:pPr>
        <w:numPr>
          <w:ilvl w:val="0"/>
          <w:numId w:val="1"/>
        </w:numPr>
        <w:rPr>
          <w:sz w:val="22"/>
          <w:szCs w:val="22"/>
        </w:rPr>
      </w:pPr>
      <w:r w:rsidRPr="00C21B3E">
        <w:rPr>
          <w:sz w:val="22"/>
          <w:szCs w:val="22"/>
        </w:rPr>
        <w:t>Cynthia Hall will call the local radio stations with the decision.</w:t>
      </w:r>
    </w:p>
    <w:p w:rsidR="0075768D" w:rsidRDefault="0075768D" w:rsidP="0075768D">
      <w:pPr>
        <w:ind w:left="720"/>
        <w:rPr>
          <w:sz w:val="22"/>
          <w:szCs w:val="22"/>
        </w:rPr>
      </w:pPr>
    </w:p>
    <w:p w:rsidR="00A37C9B" w:rsidRDefault="00A37C9B" w:rsidP="00A37C9B">
      <w:pPr>
        <w:ind w:left="720"/>
        <w:rPr>
          <w:sz w:val="22"/>
          <w:szCs w:val="22"/>
        </w:rPr>
      </w:pPr>
      <w:r>
        <w:rPr>
          <w:sz w:val="22"/>
          <w:szCs w:val="22"/>
        </w:rPr>
        <w:t>KNLF: 283-4144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78F4">
        <w:rPr>
          <w:sz w:val="22"/>
          <w:szCs w:val="22"/>
        </w:rPr>
        <w:t xml:space="preserve">           </w:t>
      </w:r>
      <w:r>
        <w:rPr>
          <w:sz w:val="22"/>
          <w:szCs w:val="22"/>
        </w:rPr>
        <w:t>KTOR:  256-2400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78F4">
        <w:rPr>
          <w:sz w:val="22"/>
          <w:szCs w:val="22"/>
        </w:rPr>
        <w:t xml:space="preserve">         </w:t>
      </w:r>
      <w:r>
        <w:rPr>
          <w:sz w:val="22"/>
          <w:szCs w:val="22"/>
        </w:rPr>
        <w:t>KSUE/JDX: 257-2121</w:t>
      </w:r>
    </w:p>
    <w:p w:rsidR="002D44B6" w:rsidRPr="00C21B3E" w:rsidRDefault="002D44B6" w:rsidP="00A37C9B">
      <w:pPr>
        <w:ind w:left="720"/>
        <w:rPr>
          <w:sz w:val="22"/>
          <w:szCs w:val="22"/>
        </w:rPr>
      </w:pPr>
    </w:p>
    <w:p w:rsidR="00A37C9B" w:rsidRPr="00F77DBD" w:rsidRDefault="00A37C9B" w:rsidP="00A37C9B">
      <w:pPr>
        <w:ind w:left="720"/>
        <w:rPr>
          <w:b/>
          <w:sz w:val="22"/>
          <w:szCs w:val="22"/>
        </w:rPr>
      </w:pPr>
      <w:r w:rsidRPr="00F77DBD">
        <w:rPr>
          <w:b/>
          <w:sz w:val="22"/>
          <w:szCs w:val="22"/>
        </w:rPr>
        <w:t>Note: Only those authorized to provide closure information to the media may do so.</w:t>
      </w:r>
    </w:p>
    <w:p w:rsidR="0075768D" w:rsidRDefault="0075768D" w:rsidP="007E516D">
      <w:pPr>
        <w:ind w:left="720"/>
        <w:rPr>
          <w:sz w:val="22"/>
          <w:szCs w:val="22"/>
        </w:rPr>
      </w:pPr>
    </w:p>
    <w:p w:rsidR="00A37C9B" w:rsidRPr="0075768D" w:rsidRDefault="0075768D" w:rsidP="0075768D">
      <w:pPr>
        <w:numPr>
          <w:ilvl w:val="0"/>
          <w:numId w:val="2"/>
        </w:numPr>
        <w:ind w:left="360" w:firstLine="0"/>
        <w:rPr>
          <w:sz w:val="22"/>
          <w:szCs w:val="22"/>
        </w:rPr>
      </w:pPr>
      <w:r w:rsidRPr="0075768D">
        <w:rPr>
          <w:sz w:val="22"/>
          <w:szCs w:val="22"/>
        </w:rPr>
        <w:t>Carlie McCarthy will place a message on the website and FRC campus app</w:t>
      </w:r>
      <w:r>
        <w:rPr>
          <w:sz w:val="22"/>
          <w:szCs w:val="22"/>
        </w:rPr>
        <w:t xml:space="preserve"> regarding the closure</w:t>
      </w:r>
      <w:r w:rsidRPr="0075768D">
        <w:rPr>
          <w:sz w:val="22"/>
          <w:szCs w:val="22"/>
        </w:rPr>
        <w:br/>
      </w:r>
    </w:p>
    <w:p w:rsidR="00A37C9B" w:rsidRDefault="00A37C9B" w:rsidP="00A37C9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C21B3E">
        <w:rPr>
          <w:b/>
          <w:sz w:val="22"/>
          <w:szCs w:val="22"/>
        </w:rPr>
        <w:t xml:space="preserve">If the college opens for the morning, but weather conditions worsen, closure </w:t>
      </w:r>
      <w:r>
        <w:rPr>
          <w:b/>
          <w:sz w:val="22"/>
          <w:szCs w:val="22"/>
        </w:rPr>
        <w:t>decisions will be made by 1:00 p.m.</w:t>
      </w:r>
      <w:r w:rsidRPr="00C21B3E">
        <w:rPr>
          <w:b/>
          <w:sz w:val="22"/>
          <w:szCs w:val="22"/>
        </w:rPr>
        <w:t xml:space="preserve"> and the same process for notifications will be used. In addition, e-mail will be sent by the President’s Office to all</w:t>
      </w:r>
      <w:r>
        <w:rPr>
          <w:b/>
          <w:sz w:val="22"/>
          <w:szCs w:val="22"/>
        </w:rPr>
        <w:t xml:space="preserve"> students and employees by 1:30 p</w:t>
      </w:r>
      <w:r w:rsidRPr="00C21B3E">
        <w:rPr>
          <w:b/>
          <w:sz w:val="22"/>
          <w:szCs w:val="22"/>
        </w:rPr>
        <w:t>.m.</w:t>
      </w:r>
    </w:p>
    <w:p w:rsidR="00A37C9B" w:rsidRPr="00C21B3E" w:rsidRDefault="00A37C9B" w:rsidP="00A37C9B">
      <w:pPr>
        <w:ind w:left="360"/>
        <w:jc w:val="both"/>
        <w:rPr>
          <w:b/>
          <w:sz w:val="22"/>
          <w:szCs w:val="22"/>
        </w:rPr>
      </w:pPr>
    </w:p>
    <w:p w:rsidR="00A37C9B" w:rsidRDefault="00A37C9B" w:rsidP="00A37C9B">
      <w:pPr>
        <w:jc w:val="both"/>
        <w:rPr>
          <w:sz w:val="22"/>
          <w:szCs w:val="22"/>
        </w:rPr>
      </w:pPr>
      <w:r w:rsidRPr="00C21B3E">
        <w:rPr>
          <w:sz w:val="22"/>
          <w:szCs w:val="22"/>
        </w:rPr>
        <w:t>In the event that the Superintendent</w:t>
      </w:r>
      <w:r w:rsidR="00F81A12">
        <w:rPr>
          <w:sz w:val="22"/>
          <w:szCs w:val="22"/>
        </w:rPr>
        <w:t>/President</w:t>
      </w:r>
      <w:r w:rsidRPr="00C21B3E">
        <w:rPr>
          <w:sz w:val="22"/>
          <w:szCs w:val="22"/>
        </w:rPr>
        <w:t xml:space="preserve"> is unavailable, closure decisions will be made in the following order, after consultation with the Director of Facilities or his designee.</w:t>
      </w:r>
    </w:p>
    <w:p w:rsidR="00DC4401" w:rsidRDefault="00DC4401" w:rsidP="00A37C9B">
      <w:pPr>
        <w:jc w:val="both"/>
        <w:rPr>
          <w:sz w:val="22"/>
          <w:szCs w:val="22"/>
        </w:rPr>
      </w:pPr>
    </w:p>
    <w:p w:rsidR="00A37C9B" w:rsidRDefault="00F81A12" w:rsidP="00A37C9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Dean of Instruction/CIO</w:t>
      </w:r>
      <w:r w:rsidR="00A37C9B">
        <w:rPr>
          <w:b/>
          <w:sz w:val="22"/>
          <w:szCs w:val="22"/>
        </w:rPr>
        <w:t>, Dr. Derek Lerch</w:t>
      </w:r>
    </w:p>
    <w:p w:rsidR="00A37C9B" w:rsidRPr="00C21B3E" w:rsidRDefault="00A37C9B" w:rsidP="00A37C9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Chief Student Services Officer – </w:t>
      </w:r>
      <w:r w:rsidR="0075768D">
        <w:rPr>
          <w:b/>
          <w:sz w:val="22"/>
          <w:szCs w:val="22"/>
        </w:rPr>
        <w:t>Carlie McCarthy</w:t>
      </w:r>
    </w:p>
    <w:p w:rsidR="00A37C9B" w:rsidRDefault="00A37C9B" w:rsidP="00A37C9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C21B3E">
        <w:rPr>
          <w:b/>
          <w:sz w:val="22"/>
          <w:szCs w:val="22"/>
        </w:rPr>
        <w:t>Director of Human Resources</w:t>
      </w:r>
      <w:r>
        <w:rPr>
          <w:b/>
          <w:sz w:val="22"/>
          <w:szCs w:val="22"/>
        </w:rPr>
        <w:t xml:space="preserve"> – David Burris</w:t>
      </w:r>
    </w:p>
    <w:p w:rsidR="00A37C9B" w:rsidRDefault="00A37C9B" w:rsidP="00A37C9B">
      <w:pPr>
        <w:jc w:val="both"/>
        <w:rPr>
          <w:b/>
        </w:rPr>
      </w:pPr>
    </w:p>
    <w:p w:rsidR="00A37C9B" w:rsidRDefault="00F2309E" w:rsidP="00A37C9B">
      <w:pPr>
        <w:jc w:val="both"/>
        <w:rPr>
          <w:b/>
        </w:rPr>
      </w:pPr>
      <w:r>
        <w:rPr>
          <w:b/>
        </w:rPr>
        <w:t xml:space="preserve">Home </w:t>
      </w:r>
      <w:r w:rsidR="00A37C9B" w:rsidRPr="00192218">
        <w:rPr>
          <w:b/>
        </w:rPr>
        <w:t>and cell phone numbers are listed below:</w:t>
      </w:r>
    </w:p>
    <w:p w:rsidR="00A37C9B" w:rsidRPr="00C21B3E" w:rsidRDefault="00A37C9B" w:rsidP="007054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Kevin Trutna, </w:t>
      </w:r>
      <w:r w:rsidRPr="00C21B3E">
        <w:rPr>
          <w:sz w:val="20"/>
          <w:szCs w:val="20"/>
        </w:rPr>
        <w:t>Superintendent</w:t>
      </w:r>
      <w:r w:rsidR="00667E9B">
        <w:rPr>
          <w:sz w:val="20"/>
          <w:szCs w:val="20"/>
        </w:rPr>
        <w:t>/President</w:t>
      </w:r>
      <w:r w:rsidRPr="00C21B3E">
        <w:rPr>
          <w:sz w:val="20"/>
          <w:szCs w:val="20"/>
        </w:rPr>
        <w:tab/>
      </w:r>
      <w:r w:rsidR="006A1534">
        <w:rPr>
          <w:sz w:val="20"/>
          <w:szCs w:val="20"/>
        </w:rPr>
        <w:tab/>
      </w:r>
      <w:r w:rsidRPr="00C21B3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1B3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C21B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0708E0">
        <w:rPr>
          <w:sz w:val="20"/>
          <w:szCs w:val="20"/>
        </w:rPr>
        <w:t>822-9251</w:t>
      </w:r>
      <w:r>
        <w:rPr>
          <w:sz w:val="20"/>
          <w:szCs w:val="20"/>
        </w:rPr>
        <w:t>(H)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682-5208</w:t>
      </w:r>
      <w:r w:rsidRPr="00C21B3E">
        <w:rPr>
          <w:sz w:val="20"/>
          <w:szCs w:val="20"/>
        </w:rPr>
        <w:t xml:space="preserve"> (C)</w:t>
      </w:r>
    </w:p>
    <w:p w:rsidR="00A37C9B" w:rsidRPr="00C21B3E" w:rsidRDefault="00A37C9B" w:rsidP="00705481">
      <w:pPr>
        <w:jc w:val="both"/>
        <w:rPr>
          <w:sz w:val="20"/>
          <w:szCs w:val="20"/>
        </w:rPr>
      </w:pPr>
      <w:r>
        <w:rPr>
          <w:sz w:val="20"/>
          <w:szCs w:val="20"/>
        </w:rPr>
        <w:t>Derek Lerch</w:t>
      </w:r>
      <w:r w:rsidR="00667E9B">
        <w:rPr>
          <w:sz w:val="20"/>
          <w:szCs w:val="20"/>
        </w:rPr>
        <w:t>, Dean of Instruction/CIO</w:t>
      </w:r>
      <w:r w:rsidRPr="00C21B3E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="006A153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606C1E">
        <w:rPr>
          <w:sz w:val="20"/>
          <w:szCs w:val="20"/>
        </w:rPr>
        <w:t>283-3073 (H)</w:t>
      </w:r>
      <w:r w:rsidR="00606C1E">
        <w:rPr>
          <w:sz w:val="20"/>
          <w:szCs w:val="20"/>
        </w:rPr>
        <w:tab/>
        <w:t xml:space="preserve">             </w:t>
      </w:r>
      <w:r w:rsidR="00705481">
        <w:rPr>
          <w:sz w:val="20"/>
          <w:szCs w:val="20"/>
        </w:rPr>
        <w:t xml:space="preserve"> </w:t>
      </w:r>
      <w:r w:rsidR="00606C1E">
        <w:rPr>
          <w:sz w:val="20"/>
          <w:szCs w:val="20"/>
        </w:rPr>
        <w:t xml:space="preserve"> </w:t>
      </w:r>
      <w:r w:rsidR="002B622C">
        <w:rPr>
          <w:sz w:val="20"/>
          <w:szCs w:val="20"/>
        </w:rPr>
        <w:t xml:space="preserve">394-0531 </w:t>
      </w:r>
      <w:r w:rsidRPr="00C21B3E">
        <w:rPr>
          <w:sz w:val="20"/>
          <w:szCs w:val="20"/>
        </w:rPr>
        <w:t>(C)</w:t>
      </w:r>
    </w:p>
    <w:p w:rsidR="00A37C9B" w:rsidRDefault="0075768D" w:rsidP="00705481">
      <w:pPr>
        <w:tabs>
          <w:tab w:val="left" w:pos="6880"/>
        </w:tabs>
        <w:jc w:val="both"/>
        <w:rPr>
          <w:sz w:val="20"/>
          <w:szCs w:val="20"/>
        </w:rPr>
      </w:pPr>
      <w:r>
        <w:rPr>
          <w:sz w:val="20"/>
          <w:szCs w:val="20"/>
        </w:rPr>
        <w:t>Carlie McCarthy</w:t>
      </w:r>
      <w:r w:rsidR="00606C1E">
        <w:rPr>
          <w:sz w:val="20"/>
          <w:szCs w:val="20"/>
        </w:rPr>
        <w:t>,</w:t>
      </w:r>
      <w:r w:rsidR="00A37C9B">
        <w:rPr>
          <w:sz w:val="20"/>
          <w:szCs w:val="20"/>
        </w:rPr>
        <w:t xml:space="preserve"> </w:t>
      </w:r>
      <w:r w:rsidR="00606C1E">
        <w:rPr>
          <w:sz w:val="20"/>
          <w:szCs w:val="20"/>
        </w:rPr>
        <w:t>Chief Student Services Officer</w:t>
      </w:r>
      <w:r w:rsidR="00606C1E">
        <w:rPr>
          <w:sz w:val="20"/>
          <w:szCs w:val="20"/>
        </w:rPr>
        <w:tab/>
      </w:r>
      <w:r w:rsidR="00606C1E">
        <w:rPr>
          <w:sz w:val="20"/>
          <w:szCs w:val="20"/>
        </w:rPr>
        <w:tab/>
      </w:r>
      <w:r w:rsidR="00606C1E">
        <w:rPr>
          <w:sz w:val="20"/>
          <w:szCs w:val="20"/>
        </w:rPr>
        <w:tab/>
        <w:t xml:space="preserve">        </w:t>
      </w:r>
      <w:r w:rsidR="00EC78F4">
        <w:rPr>
          <w:sz w:val="20"/>
          <w:szCs w:val="20"/>
        </w:rPr>
        <w:t>503-791-2809</w:t>
      </w:r>
      <w:r w:rsidR="00606C1E">
        <w:rPr>
          <w:sz w:val="20"/>
          <w:szCs w:val="20"/>
        </w:rPr>
        <w:t>(C)</w:t>
      </w:r>
    </w:p>
    <w:p w:rsidR="00DC4401" w:rsidRPr="00C21B3E" w:rsidRDefault="00A37C9B" w:rsidP="00705481">
      <w:pPr>
        <w:jc w:val="both"/>
        <w:rPr>
          <w:sz w:val="20"/>
          <w:szCs w:val="20"/>
        </w:rPr>
      </w:pPr>
      <w:r>
        <w:rPr>
          <w:sz w:val="20"/>
          <w:szCs w:val="20"/>
        </w:rPr>
        <w:t>Jim Scoubes, Chief Financial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13B6">
        <w:rPr>
          <w:sz w:val="20"/>
          <w:szCs w:val="20"/>
        </w:rPr>
        <w:t>945-1800</w:t>
      </w:r>
      <w:r>
        <w:rPr>
          <w:sz w:val="20"/>
          <w:szCs w:val="20"/>
        </w:rPr>
        <w:t xml:space="preserve"> (C)</w:t>
      </w:r>
    </w:p>
    <w:p w:rsidR="00A37C9B" w:rsidRPr="00C21B3E" w:rsidRDefault="00A37C9B" w:rsidP="00705481">
      <w:pPr>
        <w:jc w:val="both"/>
        <w:rPr>
          <w:sz w:val="20"/>
          <w:szCs w:val="20"/>
        </w:rPr>
      </w:pPr>
      <w:r w:rsidRPr="00C21B3E">
        <w:rPr>
          <w:sz w:val="20"/>
          <w:szCs w:val="20"/>
        </w:rPr>
        <w:t>Nick Boyd</w:t>
      </w:r>
      <w:r w:rsidR="00F2309E">
        <w:rPr>
          <w:sz w:val="20"/>
          <w:szCs w:val="20"/>
        </w:rPr>
        <w:t xml:space="preserve">, Director </w:t>
      </w:r>
      <w:r w:rsidRPr="00C21B3E">
        <w:rPr>
          <w:sz w:val="20"/>
          <w:szCs w:val="20"/>
        </w:rPr>
        <w:t>of Facilities</w:t>
      </w:r>
      <w:r w:rsidR="00667E9B">
        <w:rPr>
          <w:sz w:val="20"/>
          <w:szCs w:val="20"/>
        </w:rPr>
        <w:t>/CTO</w:t>
      </w:r>
      <w:r w:rsidRPr="00C21B3E">
        <w:rPr>
          <w:sz w:val="20"/>
          <w:szCs w:val="20"/>
        </w:rPr>
        <w:tab/>
      </w:r>
      <w:r w:rsidRPr="00C21B3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</w:t>
      </w:r>
      <w:r w:rsidRPr="00C21B3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21B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21B3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</w:t>
      </w:r>
      <w:r w:rsidR="000708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21B3E">
        <w:rPr>
          <w:sz w:val="20"/>
          <w:szCs w:val="20"/>
        </w:rPr>
        <w:t>283-3672 (H)</w:t>
      </w:r>
      <w:r w:rsidRPr="00C21B3E">
        <w:rPr>
          <w:sz w:val="20"/>
          <w:szCs w:val="20"/>
        </w:rPr>
        <w:tab/>
      </w:r>
      <w:r w:rsidRPr="00C21B3E">
        <w:rPr>
          <w:sz w:val="20"/>
          <w:szCs w:val="20"/>
        </w:rPr>
        <w:tab/>
        <w:t>394-7503 (C)</w:t>
      </w:r>
      <w:r w:rsidRPr="00C21B3E">
        <w:rPr>
          <w:sz w:val="20"/>
          <w:szCs w:val="20"/>
        </w:rPr>
        <w:tab/>
      </w:r>
    </w:p>
    <w:p w:rsidR="00A37C9B" w:rsidRPr="00C21B3E" w:rsidRDefault="00A37C9B" w:rsidP="00705481">
      <w:pPr>
        <w:jc w:val="both"/>
        <w:rPr>
          <w:sz w:val="20"/>
          <w:szCs w:val="20"/>
        </w:rPr>
      </w:pPr>
      <w:smartTag w:uri="urn:schemas-microsoft-com:office:smarttags" w:element="PersonName">
        <w:r w:rsidRPr="00C21B3E">
          <w:rPr>
            <w:sz w:val="20"/>
            <w:szCs w:val="20"/>
          </w:rPr>
          <w:t>Cynthia Hall</w:t>
        </w:r>
      </w:smartTag>
      <w:r w:rsidRPr="00C21B3E">
        <w:rPr>
          <w:sz w:val="20"/>
          <w:szCs w:val="20"/>
        </w:rPr>
        <w:t>, Adm. Asst. to the President</w:t>
      </w:r>
      <w:r w:rsidRPr="00C21B3E">
        <w:rPr>
          <w:sz w:val="20"/>
          <w:szCs w:val="20"/>
        </w:rPr>
        <w:tab/>
      </w:r>
      <w:r w:rsidRPr="00C21B3E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4F39">
        <w:rPr>
          <w:sz w:val="20"/>
          <w:szCs w:val="20"/>
        </w:rPr>
        <w:t xml:space="preserve">        858-263-8105</w:t>
      </w:r>
      <w:r>
        <w:rPr>
          <w:sz w:val="20"/>
          <w:szCs w:val="20"/>
        </w:rPr>
        <w:t>(C)</w:t>
      </w:r>
      <w:r>
        <w:rPr>
          <w:sz w:val="20"/>
          <w:szCs w:val="20"/>
        </w:rPr>
        <w:tab/>
      </w:r>
    </w:p>
    <w:p w:rsidR="00A37C9B" w:rsidRPr="00C21B3E" w:rsidRDefault="00A37C9B" w:rsidP="00705481">
      <w:pPr>
        <w:jc w:val="both"/>
        <w:rPr>
          <w:sz w:val="20"/>
          <w:szCs w:val="20"/>
        </w:rPr>
      </w:pPr>
      <w:r w:rsidRPr="00C21B3E">
        <w:rPr>
          <w:sz w:val="20"/>
          <w:szCs w:val="20"/>
        </w:rPr>
        <w:t>Virgi</w:t>
      </w:r>
      <w:r w:rsidR="00667E9B">
        <w:rPr>
          <w:sz w:val="20"/>
          <w:szCs w:val="20"/>
        </w:rPr>
        <w:t>nia Jaquez, Adm. Asst. Dean of Instruction/CIO</w:t>
      </w:r>
      <w:r w:rsidR="00667E9B">
        <w:rPr>
          <w:sz w:val="20"/>
          <w:szCs w:val="20"/>
        </w:rPr>
        <w:tab/>
      </w:r>
      <w:r w:rsidRPr="00C21B3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C21B3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21B3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21B3E">
        <w:rPr>
          <w:sz w:val="20"/>
          <w:szCs w:val="20"/>
        </w:rPr>
        <w:t xml:space="preserve"> </w:t>
      </w:r>
      <w:r w:rsidR="000708E0">
        <w:rPr>
          <w:sz w:val="20"/>
          <w:szCs w:val="20"/>
        </w:rPr>
        <w:t xml:space="preserve"> </w:t>
      </w:r>
      <w:r w:rsidR="00F81A12">
        <w:rPr>
          <w:sz w:val="20"/>
          <w:szCs w:val="20"/>
        </w:rPr>
        <w:tab/>
      </w:r>
      <w:r w:rsidR="00F81A12">
        <w:rPr>
          <w:sz w:val="20"/>
          <w:szCs w:val="20"/>
        </w:rPr>
        <w:tab/>
        <w:t xml:space="preserve">               394-0859(C)</w:t>
      </w:r>
    </w:p>
    <w:p w:rsidR="00A37C9B" w:rsidRPr="00C21B3E" w:rsidRDefault="00606C1E" w:rsidP="007054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David Burris, </w:t>
      </w:r>
      <w:r w:rsidR="00A37C9B">
        <w:rPr>
          <w:sz w:val="20"/>
          <w:szCs w:val="20"/>
        </w:rPr>
        <w:t>Director Human Resources</w:t>
      </w:r>
      <w:r w:rsidR="00A37C9B" w:rsidRPr="00C21B3E">
        <w:rPr>
          <w:sz w:val="20"/>
          <w:szCs w:val="20"/>
        </w:rPr>
        <w:tab/>
      </w:r>
      <w:r w:rsidR="00A37C9B" w:rsidRPr="00C21B3E">
        <w:rPr>
          <w:sz w:val="20"/>
          <w:szCs w:val="20"/>
        </w:rPr>
        <w:tab/>
        <w:t xml:space="preserve">    </w:t>
      </w:r>
      <w:r w:rsidR="00A37C9B">
        <w:rPr>
          <w:sz w:val="20"/>
          <w:szCs w:val="20"/>
        </w:rPr>
        <w:tab/>
        <w:t xml:space="preserve"> </w:t>
      </w:r>
      <w:r w:rsidR="00A37C9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A37C9B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A37C9B">
        <w:rPr>
          <w:sz w:val="20"/>
          <w:szCs w:val="20"/>
        </w:rPr>
        <w:tab/>
      </w:r>
      <w:r w:rsidR="00A37C9B">
        <w:rPr>
          <w:sz w:val="20"/>
          <w:szCs w:val="20"/>
        </w:rPr>
        <w:tab/>
      </w:r>
      <w:r>
        <w:rPr>
          <w:sz w:val="20"/>
          <w:szCs w:val="20"/>
        </w:rPr>
        <w:t>403-8335</w:t>
      </w:r>
      <w:r w:rsidR="00A37C9B">
        <w:rPr>
          <w:sz w:val="20"/>
          <w:szCs w:val="20"/>
        </w:rPr>
        <w:t xml:space="preserve"> (C)   </w:t>
      </w:r>
    </w:p>
    <w:p w:rsidR="00A37C9B" w:rsidRPr="00C21B3E" w:rsidRDefault="00A37C9B" w:rsidP="00705481">
      <w:pPr>
        <w:jc w:val="both"/>
        <w:rPr>
          <w:sz w:val="20"/>
          <w:szCs w:val="20"/>
        </w:rPr>
      </w:pPr>
      <w:r w:rsidRPr="00C21B3E">
        <w:rPr>
          <w:sz w:val="20"/>
          <w:szCs w:val="20"/>
        </w:rPr>
        <w:t>Merle Trueblood, Director of Ath</w:t>
      </w:r>
      <w:r>
        <w:rPr>
          <w:sz w:val="20"/>
          <w:szCs w:val="20"/>
        </w:rPr>
        <w:t>letic</w:t>
      </w:r>
      <w:r w:rsidRPr="00C21B3E">
        <w:rPr>
          <w:sz w:val="20"/>
          <w:szCs w:val="20"/>
        </w:rPr>
        <w:t xml:space="preserve"> Operations &amp; Events</w:t>
      </w:r>
      <w:r>
        <w:rPr>
          <w:sz w:val="20"/>
          <w:szCs w:val="20"/>
        </w:rPr>
        <w:tab/>
      </w:r>
      <w:r w:rsidRPr="00C21B3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C21B3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708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75768D">
        <w:rPr>
          <w:sz w:val="20"/>
          <w:szCs w:val="20"/>
        </w:rPr>
        <w:tab/>
      </w:r>
      <w:r w:rsidR="000708E0">
        <w:rPr>
          <w:sz w:val="20"/>
          <w:szCs w:val="20"/>
        </w:rPr>
        <w:tab/>
      </w:r>
      <w:r w:rsidR="000708E0">
        <w:rPr>
          <w:sz w:val="20"/>
          <w:szCs w:val="20"/>
        </w:rPr>
        <w:tab/>
        <w:t>392-2660</w:t>
      </w:r>
      <w:r w:rsidRPr="00C21B3E">
        <w:rPr>
          <w:sz w:val="20"/>
          <w:szCs w:val="20"/>
        </w:rPr>
        <w:t xml:space="preserve"> (C)</w:t>
      </w:r>
    </w:p>
    <w:p w:rsidR="00DC4401" w:rsidRDefault="00705481" w:rsidP="00705481">
      <w:pPr>
        <w:jc w:val="both"/>
        <w:rPr>
          <w:sz w:val="20"/>
          <w:szCs w:val="20"/>
        </w:rPr>
      </w:pPr>
      <w:r>
        <w:rPr>
          <w:sz w:val="20"/>
          <w:szCs w:val="20"/>
        </w:rPr>
        <w:t>Tony W</w:t>
      </w:r>
      <w:r w:rsidR="00667E9B">
        <w:rPr>
          <w:sz w:val="20"/>
          <w:szCs w:val="20"/>
        </w:rPr>
        <w:t>arndorf, Maintenance Specialist</w:t>
      </w:r>
      <w:r>
        <w:rPr>
          <w:sz w:val="20"/>
          <w:szCs w:val="20"/>
        </w:rPr>
        <w:t xml:space="preserve">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283-4211(H)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258- 7540(C)</w:t>
      </w:r>
    </w:p>
    <w:p w:rsidR="00705481" w:rsidRPr="00C21B3E" w:rsidRDefault="00DC4401" w:rsidP="00705481">
      <w:pPr>
        <w:jc w:val="both"/>
        <w:rPr>
          <w:sz w:val="20"/>
          <w:szCs w:val="20"/>
        </w:rPr>
      </w:pPr>
      <w:r>
        <w:rPr>
          <w:sz w:val="20"/>
          <w:szCs w:val="20"/>
        </w:rPr>
        <w:t>Mike Miller, Food Services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916-595-2433 (C)</w:t>
      </w:r>
      <w:r>
        <w:rPr>
          <w:sz w:val="20"/>
          <w:szCs w:val="20"/>
        </w:rPr>
        <w:tab/>
      </w:r>
      <w:r w:rsidR="00705481">
        <w:rPr>
          <w:sz w:val="20"/>
          <w:szCs w:val="20"/>
        </w:rPr>
        <w:tab/>
      </w:r>
    </w:p>
    <w:p w:rsidR="00A37C9B" w:rsidRPr="00C21B3E" w:rsidRDefault="00A37C9B" w:rsidP="00A37C9B">
      <w:pPr>
        <w:jc w:val="both"/>
        <w:rPr>
          <w:b/>
          <w:sz w:val="20"/>
          <w:szCs w:val="20"/>
        </w:rPr>
      </w:pPr>
      <w:r w:rsidRPr="00C21B3E">
        <w:rPr>
          <w:b/>
          <w:sz w:val="20"/>
          <w:szCs w:val="20"/>
        </w:rPr>
        <w:t>Designated “backups” for each person are as follows:</w:t>
      </w:r>
    </w:p>
    <w:p w:rsidR="00A37C9B" w:rsidRPr="00C21B3E" w:rsidRDefault="00606C1E" w:rsidP="00A37C9B">
      <w:pPr>
        <w:jc w:val="both"/>
        <w:rPr>
          <w:sz w:val="20"/>
          <w:szCs w:val="20"/>
        </w:rPr>
      </w:pPr>
      <w:r>
        <w:rPr>
          <w:sz w:val="20"/>
          <w:szCs w:val="20"/>
        </w:rPr>
        <w:t>Kevin Trutna – Derek Lerch</w:t>
      </w:r>
      <w:r w:rsidR="00A37C9B" w:rsidRPr="00C21B3E">
        <w:rPr>
          <w:sz w:val="20"/>
          <w:szCs w:val="20"/>
        </w:rPr>
        <w:tab/>
      </w:r>
      <w:r w:rsidR="00A37C9B" w:rsidRPr="00C21B3E">
        <w:rPr>
          <w:sz w:val="20"/>
          <w:szCs w:val="20"/>
        </w:rPr>
        <w:tab/>
      </w:r>
      <w:r w:rsidR="00A37C9B" w:rsidRPr="00C21B3E">
        <w:rPr>
          <w:sz w:val="20"/>
          <w:szCs w:val="20"/>
        </w:rPr>
        <w:tab/>
        <w:t xml:space="preserve">   </w:t>
      </w:r>
      <w:r w:rsidR="00A37C9B">
        <w:rPr>
          <w:sz w:val="20"/>
          <w:szCs w:val="20"/>
        </w:rPr>
        <w:tab/>
      </w:r>
      <w:r w:rsidR="00A37C9B">
        <w:rPr>
          <w:sz w:val="20"/>
          <w:szCs w:val="20"/>
        </w:rPr>
        <w:tab/>
      </w:r>
      <w:r w:rsidR="00A37C9B" w:rsidRPr="00C21B3E">
        <w:rPr>
          <w:sz w:val="20"/>
          <w:szCs w:val="20"/>
        </w:rPr>
        <w:t>Nick Boyd-</w:t>
      </w:r>
      <w:r>
        <w:rPr>
          <w:sz w:val="20"/>
          <w:szCs w:val="20"/>
        </w:rPr>
        <w:t>Tony Warndorf</w:t>
      </w:r>
    </w:p>
    <w:p w:rsidR="00DC4401" w:rsidRDefault="00606C1E" w:rsidP="00A37C9B">
      <w:pPr>
        <w:jc w:val="both"/>
        <w:rPr>
          <w:sz w:val="20"/>
          <w:szCs w:val="20"/>
        </w:rPr>
      </w:pPr>
      <w:r>
        <w:rPr>
          <w:sz w:val="20"/>
          <w:szCs w:val="20"/>
        </w:rPr>
        <w:t>Derek Lerch –David Burris</w:t>
      </w:r>
      <w:r w:rsidR="00A37C9B" w:rsidRPr="00C21B3E">
        <w:rPr>
          <w:sz w:val="20"/>
          <w:szCs w:val="20"/>
        </w:rPr>
        <w:tab/>
      </w:r>
      <w:r w:rsidR="002D44B6">
        <w:rPr>
          <w:sz w:val="20"/>
          <w:szCs w:val="20"/>
        </w:rPr>
        <w:tab/>
      </w:r>
      <w:r w:rsidR="00A37C9B" w:rsidRPr="00C21B3E">
        <w:rPr>
          <w:sz w:val="20"/>
          <w:szCs w:val="20"/>
        </w:rPr>
        <w:tab/>
        <w:t xml:space="preserve">   </w:t>
      </w:r>
      <w:r w:rsidR="00A37C9B">
        <w:rPr>
          <w:sz w:val="20"/>
          <w:szCs w:val="20"/>
        </w:rPr>
        <w:tab/>
      </w:r>
      <w:r w:rsidR="00A37C9B">
        <w:rPr>
          <w:sz w:val="20"/>
          <w:szCs w:val="20"/>
        </w:rPr>
        <w:tab/>
      </w:r>
      <w:r w:rsidR="00A37C9B" w:rsidRPr="00C21B3E">
        <w:rPr>
          <w:sz w:val="20"/>
          <w:szCs w:val="20"/>
        </w:rPr>
        <w:t>Cynthia Hall-Virginia Jaquez</w:t>
      </w:r>
      <w:r w:rsidR="00A37C9B">
        <w:rPr>
          <w:sz w:val="20"/>
          <w:szCs w:val="20"/>
        </w:rPr>
        <w:tab/>
      </w:r>
      <w:r w:rsidR="002D44B6">
        <w:rPr>
          <w:sz w:val="20"/>
          <w:szCs w:val="20"/>
        </w:rPr>
        <w:tab/>
      </w:r>
      <w:r w:rsidR="002D44B6">
        <w:rPr>
          <w:sz w:val="20"/>
          <w:szCs w:val="20"/>
        </w:rPr>
        <w:tab/>
      </w:r>
    </w:p>
    <w:p w:rsidR="00A37C9B" w:rsidRDefault="00DC4401" w:rsidP="00A37C9B">
      <w:pPr>
        <w:jc w:val="both"/>
        <w:rPr>
          <w:sz w:val="20"/>
          <w:szCs w:val="20"/>
        </w:rPr>
      </w:pPr>
      <w:r>
        <w:rPr>
          <w:sz w:val="20"/>
          <w:szCs w:val="20"/>
        </w:rPr>
        <w:t>David Burris – Jim Scoubes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44B6">
        <w:rPr>
          <w:sz w:val="20"/>
          <w:szCs w:val="20"/>
        </w:rPr>
        <w:t>Jim Scoubes – Cynthia Hall</w:t>
      </w:r>
      <w:r w:rsidR="00A37C9B">
        <w:rPr>
          <w:sz w:val="20"/>
          <w:szCs w:val="20"/>
        </w:rPr>
        <w:t xml:space="preserve">                </w:t>
      </w:r>
      <w:r w:rsidR="00A37C9B">
        <w:rPr>
          <w:sz w:val="20"/>
          <w:szCs w:val="20"/>
        </w:rPr>
        <w:tab/>
      </w:r>
      <w:r w:rsidR="00A37C9B">
        <w:rPr>
          <w:sz w:val="20"/>
          <w:szCs w:val="20"/>
        </w:rPr>
        <w:tab/>
        <w:t xml:space="preserve"> </w:t>
      </w:r>
    </w:p>
    <w:p w:rsidR="00A37C9B" w:rsidRDefault="00A37C9B" w:rsidP="00A37C9B">
      <w:pPr>
        <w:jc w:val="both"/>
        <w:rPr>
          <w:sz w:val="20"/>
          <w:szCs w:val="20"/>
        </w:rPr>
      </w:pPr>
    </w:p>
    <w:p w:rsidR="007E516D" w:rsidRPr="00C21B3E" w:rsidRDefault="007E516D" w:rsidP="00A37C9B">
      <w:pPr>
        <w:jc w:val="both"/>
        <w:rPr>
          <w:sz w:val="20"/>
          <w:szCs w:val="20"/>
        </w:rPr>
      </w:pPr>
    </w:p>
    <w:p w:rsidR="00A37C9B" w:rsidRDefault="00A37C9B" w:rsidP="00A37C9B">
      <w:pPr>
        <w:jc w:val="both"/>
        <w:rPr>
          <w:b/>
          <w:sz w:val="22"/>
          <w:szCs w:val="22"/>
        </w:rPr>
      </w:pPr>
      <w:r w:rsidRPr="00192218">
        <w:rPr>
          <w:b/>
          <w:sz w:val="22"/>
          <w:szCs w:val="22"/>
        </w:rPr>
        <w:t xml:space="preserve">PGE </w:t>
      </w:r>
      <w:r>
        <w:rPr>
          <w:b/>
          <w:sz w:val="22"/>
          <w:szCs w:val="22"/>
        </w:rPr>
        <w:t xml:space="preserve">800-743-5000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CALTRANS 800-427-7623       </w:t>
      </w:r>
      <w:r w:rsidRPr="0019221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92218">
        <w:rPr>
          <w:b/>
          <w:sz w:val="22"/>
          <w:szCs w:val="22"/>
        </w:rPr>
        <w:t>CHP 257-9605 or 283-11</w:t>
      </w:r>
      <w:r>
        <w:rPr>
          <w:b/>
          <w:sz w:val="22"/>
          <w:szCs w:val="22"/>
        </w:rPr>
        <w:t>00</w:t>
      </w:r>
    </w:p>
    <w:p w:rsidR="003A33B2" w:rsidRDefault="003A33B2"/>
    <w:sectPr w:rsidR="003A33B2" w:rsidSect="0075768D">
      <w:headerReference w:type="default" r:id="rId7"/>
      <w:pgSz w:w="12240" w:h="15840"/>
      <w:pgMar w:top="245" w:right="576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04" w:rsidRDefault="00EB0304" w:rsidP="00A37C9B">
      <w:r>
        <w:separator/>
      </w:r>
    </w:p>
  </w:endnote>
  <w:endnote w:type="continuationSeparator" w:id="0">
    <w:p w:rsidR="00EB0304" w:rsidRDefault="00EB0304" w:rsidP="00A3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04" w:rsidRDefault="00EB0304" w:rsidP="00A37C9B">
      <w:r>
        <w:separator/>
      </w:r>
    </w:p>
  </w:footnote>
  <w:footnote w:type="continuationSeparator" w:id="0">
    <w:p w:rsidR="00EB0304" w:rsidRDefault="00EB0304" w:rsidP="00A3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DA" w:rsidRDefault="00DC6FD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3B3"/>
    <w:multiLevelType w:val="hybridMultilevel"/>
    <w:tmpl w:val="71786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0AA"/>
    <w:multiLevelType w:val="hybridMultilevel"/>
    <w:tmpl w:val="EEE2D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68D2"/>
    <w:multiLevelType w:val="hybridMultilevel"/>
    <w:tmpl w:val="AE72C5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B"/>
    <w:rsid w:val="000708E0"/>
    <w:rsid w:val="000F7AB0"/>
    <w:rsid w:val="002513B6"/>
    <w:rsid w:val="002B622C"/>
    <w:rsid w:val="002D44B6"/>
    <w:rsid w:val="003831A9"/>
    <w:rsid w:val="003A33B2"/>
    <w:rsid w:val="003C4291"/>
    <w:rsid w:val="004655FF"/>
    <w:rsid w:val="004A6CB3"/>
    <w:rsid w:val="005F30EE"/>
    <w:rsid w:val="00606C1E"/>
    <w:rsid w:val="00667E9B"/>
    <w:rsid w:val="006A1534"/>
    <w:rsid w:val="00705481"/>
    <w:rsid w:val="0075768D"/>
    <w:rsid w:val="007E516D"/>
    <w:rsid w:val="00A37C9B"/>
    <w:rsid w:val="00C12BB9"/>
    <w:rsid w:val="00C76590"/>
    <w:rsid w:val="00CC4F39"/>
    <w:rsid w:val="00D812AA"/>
    <w:rsid w:val="00DC4401"/>
    <w:rsid w:val="00DC6FDA"/>
    <w:rsid w:val="00EB0304"/>
    <w:rsid w:val="00EC78F4"/>
    <w:rsid w:val="00F2309E"/>
    <w:rsid w:val="00F81A12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142635A-054E-48FA-96CD-7382472A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7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7C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37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7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2843</Characters>
  <Application>Microsoft Office Word</Application>
  <DocSecurity>0</DocSecurity>
  <Lines>2843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Boyd</dc:creator>
  <cp:lastModifiedBy>Megan Morris</cp:lastModifiedBy>
  <cp:revision>2</cp:revision>
  <cp:lastPrinted>2017-01-23T16:45:00Z</cp:lastPrinted>
  <dcterms:created xsi:type="dcterms:W3CDTF">2017-01-25T23:27:00Z</dcterms:created>
  <dcterms:modified xsi:type="dcterms:W3CDTF">2017-01-25T23:27:00Z</dcterms:modified>
</cp:coreProperties>
</file>