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F84" w:rsidRPr="00A309AD" w:rsidRDefault="000E63B2" w:rsidP="00A309AD">
      <w:pPr>
        <w:pStyle w:val="Title"/>
        <w:rPr>
          <w:b/>
          <w:color w:val="385623" w:themeColor="accent6" w:themeShade="80"/>
        </w:rPr>
      </w:pPr>
      <w:r w:rsidRPr="00A309AD">
        <w:rPr>
          <w:b/>
          <w:color w:val="385623" w:themeColor="accent6" w:themeShade="80"/>
        </w:rPr>
        <w:t>Findings from the 201</w:t>
      </w:r>
      <w:r w:rsidR="00491C2A" w:rsidRPr="00A309AD">
        <w:rPr>
          <w:b/>
          <w:color w:val="385623" w:themeColor="accent6" w:themeShade="80"/>
        </w:rPr>
        <w:t>9</w:t>
      </w:r>
      <w:r w:rsidR="00F02B9B" w:rsidRPr="00A309AD">
        <w:rPr>
          <w:b/>
          <w:color w:val="385623" w:themeColor="accent6" w:themeShade="80"/>
        </w:rPr>
        <w:t xml:space="preserve"> </w:t>
      </w:r>
      <w:r w:rsidR="00E60839">
        <w:rPr>
          <w:b/>
          <w:color w:val="385623" w:themeColor="accent6" w:themeShade="80"/>
        </w:rPr>
        <w:t>O</w:t>
      </w:r>
      <w:r w:rsidR="005E5752" w:rsidRPr="00A309AD">
        <w:rPr>
          <w:b/>
          <w:color w:val="385623" w:themeColor="accent6" w:themeShade="80"/>
        </w:rPr>
        <w:t xml:space="preserve">n-campus </w:t>
      </w:r>
      <w:r w:rsidR="00F02B9B" w:rsidRPr="00A309AD">
        <w:rPr>
          <w:b/>
          <w:color w:val="385623" w:themeColor="accent6" w:themeShade="80"/>
        </w:rPr>
        <w:t>Y</w:t>
      </w:r>
      <w:r w:rsidR="004B7245" w:rsidRPr="00A309AD">
        <w:rPr>
          <w:b/>
          <w:color w:val="385623" w:themeColor="accent6" w:themeShade="80"/>
        </w:rPr>
        <w:t>ear-End Student</w:t>
      </w:r>
      <w:r w:rsidR="00F02B9B" w:rsidRPr="00A309AD">
        <w:rPr>
          <w:b/>
          <w:color w:val="385623" w:themeColor="accent6" w:themeShade="80"/>
        </w:rPr>
        <w:t xml:space="preserve"> Survey</w:t>
      </w:r>
    </w:p>
    <w:p w:rsidR="00786309" w:rsidRDefault="00786309" w:rsidP="001D7F6E">
      <w:pPr>
        <w:spacing w:after="0" w:line="360" w:lineRule="auto"/>
        <w:contextualSpacing/>
      </w:pPr>
    </w:p>
    <w:p w:rsidR="007449E3" w:rsidRDefault="000E63B2" w:rsidP="001D7F6E">
      <w:pPr>
        <w:spacing w:after="0" w:line="360" w:lineRule="auto"/>
        <w:ind w:firstLine="360"/>
        <w:contextualSpacing/>
      </w:pPr>
      <w:r>
        <w:t xml:space="preserve">This year’s </w:t>
      </w:r>
      <w:r w:rsidR="009D3071">
        <w:t>Y</w:t>
      </w:r>
      <w:r w:rsidR="004B7245">
        <w:t>ES</w:t>
      </w:r>
      <w:r w:rsidR="009D3071">
        <w:t xml:space="preserve"> Survey </w:t>
      </w:r>
      <w:r>
        <w:t xml:space="preserve">was </w:t>
      </w:r>
      <w:r w:rsidR="00E36209">
        <w:t>answered</w:t>
      </w:r>
      <w:r>
        <w:t xml:space="preserve"> by </w:t>
      </w:r>
      <w:r w:rsidR="00491C2A">
        <w:t>192</w:t>
      </w:r>
      <w:r w:rsidR="00436766">
        <w:t xml:space="preserve"> </w:t>
      </w:r>
      <w:r w:rsidR="00E36209">
        <w:t>students</w:t>
      </w:r>
      <w:r w:rsidR="00A9111C">
        <w:t>, of whom</w:t>
      </w:r>
      <w:r w:rsidR="009D3071">
        <w:t xml:space="preserve"> </w:t>
      </w:r>
      <w:r w:rsidR="00491C2A">
        <w:t>88</w:t>
      </w:r>
      <w:r w:rsidR="009D3071">
        <w:t xml:space="preserve"> </w:t>
      </w:r>
      <w:r w:rsidR="00A9111C">
        <w:t>completed</w:t>
      </w:r>
      <w:r w:rsidR="009D3071">
        <w:t xml:space="preserve"> hardcopies and </w:t>
      </w:r>
      <w:r>
        <w:t>1</w:t>
      </w:r>
      <w:r w:rsidR="00491C2A">
        <w:t>04</w:t>
      </w:r>
      <w:r w:rsidR="009D3071">
        <w:t xml:space="preserve"> </w:t>
      </w:r>
      <w:r w:rsidR="00A9111C">
        <w:t xml:space="preserve">completed </w:t>
      </w:r>
      <w:r w:rsidR="009D3071">
        <w:t xml:space="preserve">electronic answers through </w:t>
      </w:r>
      <w:proofErr w:type="spellStart"/>
      <w:r w:rsidR="009D3071">
        <w:t>SurveyMonkey</w:t>
      </w:r>
      <w:proofErr w:type="spellEnd"/>
      <w:r w:rsidR="009D3071">
        <w:t xml:space="preserve">. </w:t>
      </w:r>
    </w:p>
    <w:p w:rsidR="00F02B9B" w:rsidRDefault="00BB22E5" w:rsidP="001D7F6E">
      <w:pPr>
        <w:spacing w:after="0" w:line="360" w:lineRule="auto"/>
        <w:ind w:firstLine="360"/>
        <w:contextualSpacing/>
      </w:pPr>
      <w:r>
        <w:t>As in previous years, the respondents tended to be younger than the overall student population</w:t>
      </w:r>
      <w:r w:rsidR="00486C5E">
        <w:t xml:space="preserve">. Of those who indicated their age, 84% were </w:t>
      </w:r>
      <w:r w:rsidR="00E36209">
        <w:t>less than 25 year old</w:t>
      </w:r>
      <w:r w:rsidR="006D5A95">
        <w:t>, and only 1</w:t>
      </w:r>
      <w:r w:rsidR="00486C5E">
        <w:t>6</w:t>
      </w:r>
      <w:r w:rsidR="006D5A95">
        <w:t xml:space="preserve">% </w:t>
      </w:r>
      <w:r w:rsidR="00486C5E">
        <w:t>were 25 or older.</w:t>
      </w:r>
      <w:r w:rsidR="002D3D72">
        <w:t xml:space="preserve"> </w:t>
      </w:r>
      <w:r w:rsidR="00486C5E">
        <w:t>T</w:t>
      </w:r>
      <w:r w:rsidR="002D3D72">
        <w:t xml:space="preserve">he gender composition has improved a little as compared to previous years. In 2017 and 2018, only 25% of respondents were men, </w:t>
      </w:r>
      <w:r w:rsidR="00D50821">
        <w:t>while</w:t>
      </w:r>
      <w:r w:rsidR="002D3D72">
        <w:t xml:space="preserve"> in 2019, their proportion reached 35% (versus 56% women). </w:t>
      </w:r>
      <w:r w:rsidR="00B37217">
        <w:t xml:space="preserve">From the point of view of </w:t>
      </w:r>
      <w:r w:rsidR="00B2774F">
        <w:t>ethnic</w:t>
      </w:r>
      <w:r w:rsidR="00B37217">
        <w:t>ity</w:t>
      </w:r>
      <w:r w:rsidR="00B2774F">
        <w:t xml:space="preserve">, </w:t>
      </w:r>
      <w:r w:rsidR="00D50821">
        <w:t xml:space="preserve">the combined percentage of </w:t>
      </w:r>
      <w:r w:rsidR="00B2774F">
        <w:t>'multi-</w:t>
      </w:r>
      <w:r w:rsidR="00D50821">
        <w:t>racial</w:t>
      </w:r>
      <w:r w:rsidR="00B2774F">
        <w:t>' and 'un</w:t>
      </w:r>
      <w:r w:rsidR="00D50821">
        <w:t>declared</w:t>
      </w:r>
      <w:r w:rsidR="00B2774F">
        <w:t>'</w:t>
      </w:r>
      <w:r w:rsidR="00D50821">
        <w:t xml:space="preserve"> choices is 17%, which leaves practically all ethnic and racial groups, with the exception of Hispanics,</w:t>
      </w:r>
      <w:r w:rsidR="00B2774F">
        <w:t xml:space="preserve"> </w:t>
      </w:r>
      <w:r w:rsidR="00D50821">
        <w:t xml:space="preserve">with smaller percentages than they show up in </w:t>
      </w:r>
      <w:r w:rsidR="00A9111C">
        <w:t>the</w:t>
      </w:r>
      <w:r w:rsidR="00DA7BD4">
        <w:t xml:space="preserve"> Banner records</w:t>
      </w:r>
      <w:r w:rsidR="00B37217">
        <w:t>. The really small groups, such as Native American, Pacific Islander, and Asian, have had only 1-3 representatives among the respondents.</w:t>
      </w:r>
    </w:p>
    <w:p w:rsidR="00B2653E" w:rsidRDefault="00B37217" w:rsidP="001D7F6E">
      <w:pPr>
        <w:spacing w:after="0" w:line="360" w:lineRule="auto"/>
        <w:ind w:firstLine="360"/>
        <w:contextualSpacing/>
      </w:pPr>
      <w:r>
        <w:t>Following the established tradition, I</w:t>
      </w:r>
      <w:r w:rsidR="00637D32">
        <w:t xml:space="preserve"> organize</w:t>
      </w:r>
      <w:r>
        <w:t xml:space="preserve"> the report</w:t>
      </w:r>
      <w:r w:rsidR="00637D32">
        <w:t xml:space="preserve"> in</w:t>
      </w:r>
      <w:r w:rsidR="00E97E02">
        <w:t>to</w:t>
      </w:r>
      <w:r w:rsidR="00637D32">
        <w:t xml:space="preserve"> f</w:t>
      </w:r>
      <w:r w:rsidR="00F72570">
        <w:t>ive</w:t>
      </w:r>
      <w:r w:rsidR="00637D32">
        <w:t xml:space="preserve"> sections</w:t>
      </w:r>
      <w:r>
        <w:t xml:space="preserve">: 1. </w:t>
      </w:r>
      <w:r w:rsidR="00F72570">
        <w:t>Student L</w:t>
      </w:r>
      <w:r w:rsidR="00637D32">
        <w:t>earning Outcomes</w:t>
      </w:r>
      <w:r>
        <w:t>; 2. S</w:t>
      </w:r>
      <w:r w:rsidR="00F72570">
        <w:t>atisfaction with FRC</w:t>
      </w:r>
      <w:r w:rsidR="00B91130">
        <w:t>, in general; 3. Satisfaction with FRC, a detail picture</w:t>
      </w:r>
      <w:r>
        <w:t xml:space="preserve">; </w:t>
      </w:r>
      <w:r w:rsidR="00B91130">
        <w:t>4</w:t>
      </w:r>
      <w:r>
        <w:t>. S</w:t>
      </w:r>
      <w:r w:rsidR="00A9111C">
        <w:t>tudents' plans for the future</w:t>
      </w:r>
      <w:r w:rsidR="00B91130">
        <w:t xml:space="preserve"> (</w:t>
      </w:r>
      <w:r w:rsidR="00F72570">
        <w:t>graduation and transfer issues</w:t>
      </w:r>
      <w:r w:rsidR="00B91130">
        <w:t>); 5. F</w:t>
      </w:r>
      <w:r w:rsidR="00F72570">
        <w:t xml:space="preserve">indings from the </w:t>
      </w:r>
      <w:r w:rsidR="00A9111C">
        <w:t xml:space="preserve">year-specific </w:t>
      </w:r>
      <w:r w:rsidR="00F72570">
        <w:t>question</w:t>
      </w:r>
      <w:r w:rsidR="00930F5F">
        <w:t xml:space="preserve"> battery</w:t>
      </w:r>
      <w:r w:rsidR="00F72570">
        <w:t xml:space="preserve"> </w:t>
      </w:r>
      <w:r w:rsidR="00930F5F">
        <w:t>on</w:t>
      </w:r>
      <w:r w:rsidR="00F72570">
        <w:t xml:space="preserve"> </w:t>
      </w:r>
      <w:r w:rsidR="007449E3">
        <w:t xml:space="preserve">student </w:t>
      </w:r>
      <w:r w:rsidR="00B91130">
        <w:t>engagement</w:t>
      </w:r>
      <w:r w:rsidR="00F72570">
        <w:t>.</w:t>
      </w:r>
    </w:p>
    <w:sdt>
      <w:sdtPr>
        <w:rPr>
          <w:rFonts w:asciiTheme="minorHAnsi" w:eastAsiaTheme="minorHAnsi" w:hAnsiTheme="minorHAnsi" w:cstheme="minorBidi"/>
          <w:color w:val="auto"/>
          <w:sz w:val="22"/>
          <w:szCs w:val="22"/>
        </w:rPr>
        <w:id w:val="-650674752"/>
        <w:docPartObj>
          <w:docPartGallery w:val="Table of Contents"/>
          <w:docPartUnique/>
        </w:docPartObj>
      </w:sdtPr>
      <w:sdtEndPr>
        <w:rPr>
          <w:b/>
          <w:bCs/>
          <w:noProof/>
        </w:rPr>
      </w:sdtEndPr>
      <w:sdtContent>
        <w:p w:rsidR="001D7F6E" w:rsidRPr="00DF1BB4" w:rsidRDefault="001D7F6E">
          <w:pPr>
            <w:pStyle w:val="TOCHeading"/>
            <w:rPr>
              <w:color w:val="385623" w:themeColor="accent6" w:themeShade="80"/>
              <w:sz w:val="22"/>
              <w:szCs w:val="22"/>
            </w:rPr>
          </w:pPr>
        </w:p>
        <w:p w:rsidR="00657E39" w:rsidRPr="00657E39" w:rsidRDefault="001D7F6E">
          <w:pPr>
            <w:pStyle w:val="TOC1"/>
            <w:tabs>
              <w:tab w:val="right" w:leader="dot" w:pos="9350"/>
            </w:tabs>
            <w:rPr>
              <w:rFonts w:eastAsiaTheme="minorEastAsia"/>
              <w:noProof/>
              <w:color w:val="385623" w:themeColor="accent6" w:themeShade="80"/>
            </w:rPr>
          </w:pPr>
          <w:r w:rsidRPr="00657E39">
            <w:rPr>
              <w:color w:val="385623" w:themeColor="accent6" w:themeShade="80"/>
            </w:rPr>
            <w:fldChar w:fldCharType="begin"/>
          </w:r>
          <w:r w:rsidRPr="00657E39">
            <w:rPr>
              <w:color w:val="385623" w:themeColor="accent6" w:themeShade="80"/>
            </w:rPr>
            <w:instrText xml:space="preserve"> TOC \o "1-3" \h \z \u </w:instrText>
          </w:r>
          <w:r w:rsidRPr="00657E39">
            <w:rPr>
              <w:color w:val="385623" w:themeColor="accent6" w:themeShade="80"/>
            </w:rPr>
            <w:fldChar w:fldCharType="separate"/>
          </w:r>
          <w:hyperlink w:anchor="_Toc10466226" w:history="1">
            <w:r w:rsidR="00657E39" w:rsidRPr="00657E39">
              <w:rPr>
                <w:rStyle w:val="Hyperlink"/>
                <w:b/>
                <w:noProof/>
                <w:color w:val="385623" w:themeColor="accent6" w:themeShade="80"/>
              </w:rPr>
              <w:t>Campus-Wide Student Learning Outcomes</w:t>
            </w:r>
            <w:r w:rsidR="00657E39" w:rsidRPr="00657E39">
              <w:rPr>
                <w:noProof/>
                <w:webHidden/>
                <w:color w:val="385623" w:themeColor="accent6" w:themeShade="80"/>
              </w:rPr>
              <w:tab/>
            </w:r>
            <w:r w:rsidR="00657E39" w:rsidRPr="00657E39">
              <w:rPr>
                <w:noProof/>
                <w:webHidden/>
                <w:color w:val="385623" w:themeColor="accent6" w:themeShade="80"/>
              </w:rPr>
              <w:fldChar w:fldCharType="begin"/>
            </w:r>
            <w:r w:rsidR="00657E39" w:rsidRPr="00657E39">
              <w:rPr>
                <w:noProof/>
                <w:webHidden/>
                <w:color w:val="385623" w:themeColor="accent6" w:themeShade="80"/>
              </w:rPr>
              <w:instrText xml:space="preserve"> PAGEREF _Toc10466226 \h </w:instrText>
            </w:r>
            <w:r w:rsidR="00657E39" w:rsidRPr="00657E39">
              <w:rPr>
                <w:noProof/>
                <w:webHidden/>
                <w:color w:val="385623" w:themeColor="accent6" w:themeShade="80"/>
              </w:rPr>
            </w:r>
            <w:r w:rsidR="00657E39" w:rsidRPr="00657E39">
              <w:rPr>
                <w:noProof/>
                <w:webHidden/>
                <w:color w:val="385623" w:themeColor="accent6" w:themeShade="80"/>
              </w:rPr>
              <w:fldChar w:fldCharType="separate"/>
            </w:r>
            <w:r w:rsidR="00657E39" w:rsidRPr="00657E39">
              <w:rPr>
                <w:noProof/>
                <w:webHidden/>
                <w:color w:val="385623" w:themeColor="accent6" w:themeShade="80"/>
              </w:rPr>
              <w:t>1</w:t>
            </w:r>
            <w:r w:rsidR="00657E39" w:rsidRPr="00657E39">
              <w:rPr>
                <w:noProof/>
                <w:webHidden/>
                <w:color w:val="385623" w:themeColor="accent6" w:themeShade="80"/>
              </w:rPr>
              <w:fldChar w:fldCharType="end"/>
            </w:r>
          </w:hyperlink>
        </w:p>
        <w:p w:rsidR="00657E39" w:rsidRPr="00657E39" w:rsidRDefault="00657E39">
          <w:pPr>
            <w:pStyle w:val="TOC1"/>
            <w:tabs>
              <w:tab w:val="right" w:leader="dot" w:pos="9350"/>
            </w:tabs>
            <w:rPr>
              <w:rFonts w:eastAsiaTheme="minorEastAsia"/>
              <w:noProof/>
              <w:color w:val="385623" w:themeColor="accent6" w:themeShade="80"/>
            </w:rPr>
          </w:pPr>
          <w:hyperlink w:anchor="_Toc10466227" w:history="1">
            <w:r w:rsidRPr="00657E39">
              <w:rPr>
                <w:rStyle w:val="Hyperlink"/>
                <w:b/>
                <w:noProof/>
                <w:color w:val="385623" w:themeColor="accent6" w:themeShade="80"/>
              </w:rPr>
              <w:t>Satisfaction with FRC, in general</w:t>
            </w:r>
            <w:r w:rsidRPr="00657E39">
              <w:rPr>
                <w:noProof/>
                <w:webHidden/>
                <w:color w:val="385623" w:themeColor="accent6" w:themeShade="80"/>
              </w:rPr>
              <w:tab/>
            </w:r>
            <w:r w:rsidRPr="00657E39">
              <w:rPr>
                <w:noProof/>
                <w:webHidden/>
                <w:color w:val="385623" w:themeColor="accent6" w:themeShade="80"/>
              </w:rPr>
              <w:fldChar w:fldCharType="begin"/>
            </w:r>
            <w:r w:rsidRPr="00657E39">
              <w:rPr>
                <w:noProof/>
                <w:webHidden/>
                <w:color w:val="385623" w:themeColor="accent6" w:themeShade="80"/>
              </w:rPr>
              <w:instrText xml:space="preserve"> PAGEREF _Toc10466227 \h </w:instrText>
            </w:r>
            <w:r w:rsidRPr="00657E39">
              <w:rPr>
                <w:noProof/>
                <w:webHidden/>
                <w:color w:val="385623" w:themeColor="accent6" w:themeShade="80"/>
              </w:rPr>
            </w:r>
            <w:r w:rsidRPr="00657E39">
              <w:rPr>
                <w:noProof/>
                <w:webHidden/>
                <w:color w:val="385623" w:themeColor="accent6" w:themeShade="80"/>
              </w:rPr>
              <w:fldChar w:fldCharType="separate"/>
            </w:r>
            <w:r w:rsidRPr="00657E39">
              <w:rPr>
                <w:noProof/>
                <w:webHidden/>
                <w:color w:val="385623" w:themeColor="accent6" w:themeShade="80"/>
              </w:rPr>
              <w:t>7</w:t>
            </w:r>
            <w:r w:rsidRPr="00657E39">
              <w:rPr>
                <w:noProof/>
                <w:webHidden/>
                <w:color w:val="385623" w:themeColor="accent6" w:themeShade="80"/>
              </w:rPr>
              <w:fldChar w:fldCharType="end"/>
            </w:r>
          </w:hyperlink>
        </w:p>
        <w:p w:rsidR="00657E39" w:rsidRPr="00657E39" w:rsidRDefault="00657E39">
          <w:pPr>
            <w:pStyle w:val="TOC1"/>
            <w:tabs>
              <w:tab w:val="right" w:leader="dot" w:pos="9350"/>
            </w:tabs>
            <w:rPr>
              <w:rFonts w:eastAsiaTheme="minorEastAsia"/>
              <w:noProof/>
              <w:color w:val="385623" w:themeColor="accent6" w:themeShade="80"/>
            </w:rPr>
          </w:pPr>
          <w:hyperlink w:anchor="_Toc10466228" w:history="1">
            <w:r w:rsidRPr="00657E39">
              <w:rPr>
                <w:rStyle w:val="Hyperlink"/>
                <w:b/>
                <w:noProof/>
                <w:color w:val="385623" w:themeColor="accent6" w:themeShade="80"/>
              </w:rPr>
              <w:t>Satisfaction with special programs/ services</w:t>
            </w:r>
            <w:r w:rsidRPr="00657E39">
              <w:rPr>
                <w:noProof/>
                <w:webHidden/>
                <w:color w:val="385623" w:themeColor="accent6" w:themeShade="80"/>
              </w:rPr>
              <w:tab/>
            </w:r>
            <w:r w:rsidRPr="00657E39">
              <w:rPr>
                <w:noProof/>
                <w:webHidden/>
                <w:color w:val="385623" w:themeColor="accent6" w:themeShade="80"/>
              </w:rPr>
              <w:fldChar w:fldCharType="begin"/>
            </w:r>
            <w:r w:rsidRPr="00657E39">
              <w:rPr>
                <w:noProof/>
                <w:webHidden/>
                <w:color w:val="385623" w:themeColor="accent6" w:themeShade="80"/>
              </w:rPr>
              <w:instrText xml:space="preserve"> PAGEREF _Toc10466228 \h </w:instrText>
            </w:r>
            <w:r w:rsidRPr="00657E39">
              <w:rPr>
                <w:noProof/>
                <w:webHidden/>
                <w:color w:val="385623" w:themeColor="accent6" w:themeShade="80"/>
              </w:rPr>
            </w:r>
            <w:r w:rsidRPr="00657E39">
              <w:rPr>
                <w:noProof/>
                <w:webHidden/>
                <w:color w:val="385623" w:themeColor="accent6" w:themeShade="80"/>
              </w:rPr>
              <w:fldChar w:fldCharType="separate"/>
            </w:r>
            <w:r w:rsidRPr="00657E39">
              <w:rPr>
                <w:noProof/>
                <w:webHidden/>
                <w:color w:val="385623" w:themeColor="accent6" w:themeShade="80"/>
              </w:rPr>
              <w:t>13</w:t>
            </w:r>
            <w:r w:rsidRPr="00657E39">
              <w:rPr>
                <w:noProof/>
                <w:webHidden/>
                <w:color w:val="385623" w:themeColor="accent6" w:themeShade="80"/>
              </w:rPr>
              <w:fldChar w:fldCharType="end"/>
            </w:r>
          </w:hyperlink>
        </w:p>
        <w:p w:rsidR="00657E39" w:rsidRPr="00657E39" w:rsidRDefault="00657E39">
          <w:pPr>
            <w:pStyle w:val="TOC1"/>
            <w:tabs>
              <w:tab w:val="right" w:leader="dot" w:pos="9350"/>
            </w:tabs>
            <w:rPr>
              <w:rFonts w:eastAsiaTheme="minorEastAsia"/>
              <w:noProof/>
              <w:color w:val="385623" w:themeColor="accent6" w:themeShade="80"/>
            </w:rPr>
          </w:pPr>
          <w:hyperlink w:anchor="_Toc10466229" w:history="1">
            <w:r w:rsidRPr="00657E39">
              <w:rPr>
                <w:rStyle w:val="Hyperlink"/>
                <w:b/>
                <w:noProof/>
                <w:color w:val="385623" w:themeColor="accent6" w:themeShade="80"/>
              </w:rPr>
              <w:t>Graduation and transfer</w:t>
            </w:r>
            <w:r w:rsidRPr="00657E39">
              <w:rPr>
                <w:noProof/>
                <w:webHidden/>
                <w:color w:val="385623" w:themeColor="accent6" w:themeShade="80"/>
              </w:rPr>
              <w:tab/>
            </w:r>
            <w:r w:rsidRPr="00657E39">
              <w:rPr>
                <w:noProof/>
                <w:webHidden/>
                <w:color w:val="385623" w:themeColor="accent6" w:themeShade="80"/>
              </w:rPr>
              <w:fldChar w:fldCharType="begin"/>
            </w:r>
            <w:r w:rsidRPr="00657E39">
              <w:rPr>
                <w:noProof/>
                <w:webHidden/>
                <w:color w:val="385623" w:themeColor="accent6" w:themeShade="80"/>
              </w:rPr>
              <w:instrText xml:space="preserve"> PAGEREF _Toc10466229 \h </w:instrText>
            </w:r>
            <w:r w:rsidRPr="00657E39">
              <w:rPr>
                <w:noProof/>
                <w:webHidden/>
                <w:color w:val="385623" w:themeColor="accent6" w:themeShade="80"/>
              </w:rPr>
            </w:r>
            <w:r w:rsidRPr="00657E39">
              <w:rPr>
                <w:noProof/>
                <w:webHidden/>
                <w:color w:val="385623" w:themeColor="accent6" w:themeShade="80"/>
              </w:rPr>
              <w:fldChar w:fldCharType="separate"/>
            </w:r>
            <w:r w:rsidRPr="00657E39">
              <w:rPr>
                <w:noProof/>
                <w:webHidden/>
                <w:color w:val="385623" w:themeColor="accent6" w:themeShade="80"/>
              </w:rPr>
              <w:t>18</w:t>
            </w:r>
            <w:r w:rsidRPr="00657E39">
              <w:rPr>
                <w:noProof/>
                <w:webHidden/>
                <w:color w:val="385623" w:themeColor="accent6" w:themeShade="80"/>
              </w:rPr>
              <w:fldChar w:fldCharType="end"/>
            </w:r>
          </w:hyperlink>
        </w:p>
        <w:p w:rsidR="00657E39" w:rsidRPr="00657E39" w:rsidRDefault="00657E39">
          <w:pPr>
            <w:pStyle w:val="TOC1"/>
            <w:tabs>
              <w:tab w:val="right" w:leader="dot" w:pos="9350"/>
            </w:tabs>
            <w:rPr>
              <w:rFonts w:eastAsiaTheme="minorEastAsia"/>
              <w:noProof/>
              <w:color w:val="385623" w:themeColor="accent6" w:themeShade="80"/>
            </w:rPr>
          </w:pPr>
          <w:hyperlink w:anchor="_Toc10466230" w:history="1">
            <w:r w:rsidRPr="00657E39">
              <w:rPr>
                <w:rStyle w:val="Hyperlink"/>
                <w:b/>
                <w:noProof/>
                <w:color w:val="385623" w:themeColor="accent6" w:themeShade="80"/>
              </w:rPr>
              <w:t>Student engagement issues</w:t>
            </w:r>
            <w:r w:rsidRPr="00657E39">
              <w:rPr>
                <w:noProof/>
                <w:webHidden/>
                <w:color w:val="385623" w:themeColor="accent6" w:themeShade="80"/>
              </w:rPr>
              <w:tab/>
            </w:r>
            <w:r w:rsidRPr="00657E39">
              <w:rPr>
                <w:noProof/>
                <w:webHidden/>
                <w:color w:val="385623" w:themeColor="accent6" w:themeShade="80"/>
              </w:rPr>
              <w:fldChar w:fldCharType="begin"/>
            </w:r>
            <w:r w:rsidRPr="00657E39">
              <w:rPr>
                <w:noProof/>
                <w:webHidden/>
                <w:color w:val="385623" w:themeColor="accent6" w:themeShade="80"/>
              </w:rPr>
              <w:instrText xml:space="preserve"> PAGEREF _Toc10466230 \h </w:instrText>
            </w:r>
            <w:r w:rsidRPr="00657E39">
              <w:rPr>
                <w:noProof/>
                <w:webHidden/>
                <w:color w:val="385623" w:themeColor="accent6" w:themeShade="80"/>
              </w:rPr>
            </w:r>
            <w:r w:rsidRPr="00657E39">
              <w:rPr>
                <w:noProof/>
                <w:webHidden/>
                <w:color w:val="385623" w:themeColor="accent6" w:themeShade="80"/>
              </w:rPr>
              <w:fldChar w:fldCharType="separate"/>
            </w:r>
            <w:r w:rsidRPr="00657E39">
              <w:rPr>
                <w:noProof/>
                <w:webHidden/>
                <w:color w:val="385623" w:themeColor="accent6" w:themeShade="80"/>
              </w:rPr>
              <w:t>20</w:t>
            </w:r>
            <w:r w:rsidRPr="00657E39">
              <w:rPr>
                <w:noProof/>
                <w:webHidden/>
                <w:color w:val="385623" w:themeColor="accent6" w:themeShade="80"/>
              </w:rPr>
              <w:fldChar w:fldCharType="end"/>
            </w:r>
          </w:hyperlink>
        </w:p>
        <w:p w:rsidR="00A309AD" w:rsidRDefault="001D7F6E" w:rsidP="001D7F6E">
          <w:r w:rsidRPr="00657E39">
            <w:rPr>
              <w:b/>
              <w:bCs/>
              <w:noProof/>
              <w:color w:val="385623" w:themeColor="accent6" w:themeShade="80"/>
            </w:rPr>
            <w:fldChar w:fldCharType="end"/>
          </w:r>
        </w:p>
      </w:sdtContent>
    </w:sdt>
    <w:p w:rsidR="00F02B9B" w:rsidRPr="00E36209" w:rsidRDefault="009D3071" w:rsidP="00786309">
      <w:pPr>
        <w:pStyle w:val="Heading1"/>
        <w:rPr>
          <w:b/>
          <w:color w:val="385623" w:themeColor="accent6" w:themeShade="80"/>
        </w:rPr>
      </w:pPr>
      <w:bookmarkStart w:id="0" w:name="_Toc10466226"/>
      <w:r w:rsidRPr="00E36209">
        <w:rPr>
          <w:b/>
          <w:color w:val="385623" w:themeColor="accent6" w:themeShade="80"/>
        </w:rPr>
        <w:t>Campus-Wide Student Learning Outcomes</w:t>
      </w:r>
      <w:bookmarkEnd w:id="0"/>
    </w:p>
    <w:p w:rsidR="00930F5F" w:rsidRDefault="00930F5F" w:rsidP="001D7F6E">
      <w:pPr>
        <w:spacing w:after="0" w:line="360" w:lineRule="auto"/>
        <w:ind w:firstLine="360"/>
        <w:contextualSpacing/>
      </w:pPr>
    </w:p>
    <w:p w:rsidR="00066008" w:rsidRDefault="00A13927" w:rsidP="00EC2803">
      <w:pPr>
        <w:spacing w:after="0" w:line="360" w:lineRule="auto"/>
        <w:ind w:firstLine="360"/>
        <w:contextualSpacing/>
      </w:pPr>
      <w:r>
        <w:t xml:space="preserve">Students' self-evaluation of their competence in the campus-wide SLOs </w:t>
      </w:r>
      <w:r w:rsidR="00066008">
        <w:t xml:space="preserve">is consistent with the findings from previous years. </w:t>
      </w:r>
      <w:r w:rsidR="00383E50">
        <w:t xml:space="preserve">Scientific and IT skills keep being the most challenging </w:t>
      </w:r>
      <w:r w:rsidR="00930F5F">
        <w:t xml:space="preserve">SLO </w:t>
      </w:r>
      <w:r w:rsidR="00066008">
        <w:t>for FRC students.</w:t>
      </w:r>
      <w:r w:rsidR="00383E50">
        <w:t xml:space="preserve"> </w:t>
      </w:r>
      <w:r w:rsidR="00F751C8">
        <w:t xml:space="preserve">There is one substantial improvement of 8% on the cooperation/teamwork SLO, but the critical thinking and scientific skills historical series </w:t>
      </w:r>
      <w:r w:rsidR="00066008">
        <w:t xml:space="preserve">show a very slight, 1% improvement </w:t>
      </w:r>
      <w:r w:rsidR="00F751C8">
        <w:t xml:space="preserve">only. On the </w:t>
      </w:r>
      <w:r w:rsidR="00F751C8">
        <w:lastRenderedPageBreak/>
        <w:t>other hand, students feel less confident on two other CWSLOs, 4 and 5: the number of "very competent" and "competent" answers declined by 5%</w:t>
      </w:r>
      <w:r w:rsidR="00066008">
        <w:t xml:space="preserve">. </w:t>
      </w:r>
    </w:p>
    <w:p w:rsidR="00F20A9B" w:rsidRDefault="00F20A9B" w:rsidP="00EC2803">
      <w:pPr>
        <w:spacing w:after="0" w:line="360" w:lineRule="auto"/>
        <w:ind w:firstLine="360"/>
        <w:contextualSpacing/>
      </w:pPr>
      <w:r w:rsidRPr="00F20A9B">
        <w:rPr>
          <w:noProof/>
        </w:rPr>
        <w:drawing>
          <wp:inline distT="0" distB="0" distL="0" distR="0">
            <wp:extent cx="5943600" cy="3732871"/>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32871"/>
                    </a:xfrm>
                    <a:prstGeom prst="rect">
                      <a:avLst/>
                    </a:prstGeom>
                    <a:noFill/>
                    <a:ln>
                      <a:noFill/>
                    </a:ln>
                  </pic:spPr>
                </pic:pic>
              </a:graphicData>
            </a:graphic>
          </wp:inline>
        </w:drawing>
      </w:r>
    </w:p>
    <w:p w:rsidR="0094405B" w:rsidRDefault="0094405B" w:rsidP="001D7F6E">
      <w:pPr>
        <w:spacing w:after="0" w:line="360" w:lineRule="auto"/>
        <w:ind w:firstLine="360"/>
        <w:contextualSpacing/>
      </w:pPr>
      <w:r w:rsidRPr="0094405B">
        <w:rPr>
          <w:noProof/>
        </w:rPr>
        <w:drawing>
          <wp:inline distT="0" distB="0" distL="0" distR="0">
            <wp:extent cx="5943600" cy="37591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59122"/>
                    </a:xfrm>
                    <a:prstGeom prst="rect">
                      <a:avLst/>
                    </a:prstGeom>
                    <a:noFill/>
                    <a:ln>
                      <a:noFill/>
                    </a:ln>
                  </pic:spPr>
                </pic:pic>
              </a:graphicData>
            </a:graphic>
          </wp:inline>
        </w:drawing>
      </w:r>
    </w:p>
    <w:p w:rsidR="00022230" w:rsidRDefault="00022230" w:rsidP="001D7F6E">
      <w:pPr>
        <w:spacing w:after="0" w:line="360" w:lineRule="auto"/>
        <w:ind w:firstLine="360"/>
        <w:contextualSpacing/>
      </w:pPr>
      <w:r>
        <w:lastRenderedPageBreak/>
        <w:t xml:space="preserve">The historical trend of the individual CWSLOs is </w:t>
      </w:r>
      <w:r w:rsidR="00687269">
        <w:t>displayed</w:t>
      </w:r>
      <w:r>
        <w:t xml:space="preserve"> in the </w:t>
      </w:r>
      <w:r w:rsidR="00687269">
        <w:t xml:space="preserve">below series of </w:t>
      </w:r>
      <w:r>
        <w:t>chart:</w:t>
      </w:r>
    </w:p>
    <w:p w:rsidR="00022230" w:rsidRDefault="00491C2A" w:rsidP="001D7F6E">
      <w:pPr>
        <w:spacing w:after="0" w:line="360" w:lineRule="auto"/>
        <w:contextualSpacing/>
      </w:pPr>
      <w:r w:rsidRPr="00491C2A">
        <w:rPr>
          <w:noProof/>
        </w:rPr>
        <w:drawing>
          <wp:inline distT="0" distB="0" distL="0" distR="0">
            <wp:extent cx="5943600" cy="643506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35060"/>
                    </a:xfrm>
                    <a:prstGeom prst="rect">
                      <a:avLst/>
                    </a:prstGeom>
                    <a:noFill/>
                    <a:ln>
                      <a:noFill/>
                    </a:ln>
                  </pic:spPr>
                </pic:pic>
              </a:graphicData>
            </a:graphic>
          </wp:inline>
        </w:drawing>
      </w:r>
    </w:p>
    <w:p w:rsidR="00CF3E2F" w:rsidRDefault="00CF3E2F" w:rsidP="001D7F6E">
      <w:pPr>
        <w:spacing w:after="0" w:line="360" w:lineRule="auto"/>
        <w:contextualSpacing/>
      </w:pPr>
    </w:p>
    <w:p w:rsidR="00E80A22" w:rsidRDefault="00687269" w:rsidP="001D7F6E">
      <w:pPr>
        <w:spacing w:after="0" w:line="360" w:lineRule="auto"/>
        <w:ind w:firstLine="720"/>
        <w:contextualSpacing/>
        <w:rPr>
          <w:color w:val="000000" w:themeColor="text1"/>
        </w:rPr>
      </w:pPr>
      <w:r w:rsidRPr="00687269">
        <w:rPr>
          <w:color w:val="000000" w:themeColor="text1"/>
        </w:rPr>
        <w:t>This year I experimented with</w:t>
      </w:r>
      <w:r>
        <w:rPr>
          <w:color w:val="000000" w:themeColor="text1"/>
        </w:rPr>
        <w:t xml:space="preserve"> new methods to capture the variation of self-declared competence across student groups and program areas. It relies on dichotomizing all SLO competence questions. I assigned 1 for a "competent" or "very competent" answer, and 0 for all other answers. The survey has 12 competence questions, thus the maximum of the new "Competency Score" indicator is 12.</w:t>
      </w:r>
      <w:r w:rsidR="00E80A22">
        <w:rPr>
          <w:color w:val="000000" w:themeColor="text1"/>
        </w:rPr>
        <w:t xml:space="preserve"> The average score for the whole campus is 9.188, a 77% achievement.</w:t>
      </w:r>
    </w:p>
    <w:p w:rsidR="00D51CC7" w:rsidRDefault="00E80A22" w:rsidP="00D51CC7">
      <w:pPr>
        <w:spacing w:after="0" w:line="360" w:lineRule="auto"/>
        <w:ind w:firstLine="720"/>
        <w:contextualSpacing/>
        <w:rPr>
          <w:color w:val="000000" w:themeColor="text1"/>
        </w:rPr>
      </w:pPr>
      <w:r>
        <w:rPr>
          <w:color w:val="000000" w:themeColor="text1"/>
        </w:rPr>
        <w:lastRenderedPageBreak/>
        <w:t xml:space="preserve">First, I looked at the value of this composite indicator across demographic groups. Women and men have very comparable competency scores of </w:t>
      </w:r>
      <w:r w:rsidRPr="00E80A22">
        <w:rPr>
          <w:color w:val="000000" w:themeColor="text1"/>
        </w:rPr>
        <w:t>9.528</w:t>
      </w:r>
      <w:r>
        <w:rPr>
          <w:color w:val="000000" w:themeColor="text1"/>
        </w:rPr>
        <w:t xml:space="preserve"> and </w:t>
      </w:r>
      <w:r w:rsidRPr="00E80A22">
        <w:rPr>
          <w:color w:val="000000" w:themeColor="text1"/>
        </w:rPr>
        <w:t>9.338</w:t>
      </w:r>
      <w:r>
        <w:rPr>
          <w:color w:val="000000" w:themeColor="text1"/>
        </w:rPr>
        <w:t>, respectively. The lowest scoring group, here and in other calculations, as well, is the group of non-answerers</w:t>
      </w:r>
      <w:r w:rsidR="00352BD0">
        <w:rPr>
          <w:rStyle w:val="FootnoteReference"/>
          <w:color w:val="000000" w:themeColor="text1"/>
        </w:rPr>
        <w:footnoteReference w:id="1"/>
      </w:r>
      <w:r>
        <w:rPr>
          <w:color w:val="000000" w:themeColor="text1"/>
        </w:rPr>
        <w:t xml:space="preserve">. </w:t>
      </w:r>
      <w:r w:rsidR="00D51CC7">
        <w:rPr>
          <w:color w:val="000000" w:themeColor="text1"/>
        </w:rPr>
        <w:t xml:space="preserve">Age is completely unrelated </w:t>
      </w:r>
      <w:r w:rsidR="00E36209">
        <w:rPr>
          <w:color w:val="000000" w:themeColor="text1"/>
        </w:rPr>
        <w:t>to</w:t>
      </w:r>
      <w:r w:rsidR="00D51CC7">
        <w:rPr>
          <w:color w:val="000000" w:themeColor="text1"/>
        </w:rPr>
        <w:t xml:space="preserve"> the competency scores. As for ethnic/racial groups, only three, Whites, Hispanics, and Multi-racial, reached a threshold to be worth to report on them (118, 28, and 17, respectively), and even of these, two are too small for conclusive findings. Their competency scores are </w:t>
      </w:r>
      <w:r w:rsidR="00D51CC7" w:rsidRPr="00D51CC7">
        <w:rPr>
          <w:color w:val="000000" w:themeColor="text1"/>
        </w:rPr>
        <w:t>9.653</w:t>
      </w:r>
      <w:r w:rsidR="00D51CC7">
        <w:rPr>
          <w:color w:val="000000" w:themeColor="text1"/>
        </w:rPr>
        <w:t xml:space="preserve">, </w:t>
      </w:r>
      <w:r w:rsidR="00D51CC7" w:rsidRPr="00D51CC7">
        <w:rPr>
          <w:color w:val="000000" w:themeColor="text1"/>
        </w:rPr>
        <w:t>9.500</w:t>
      </w:r>
      <w:r w:rsidR="00D51CC7">
        <w:rPr>
          <w:color w:val="000000" w:themeColor="text1"/>
        </w:rPr>
        <w:t xml:space="preserve">, and </w:t>
      </w:r>
      <w:r w:rsidR="00D51CC7" w:rsidRPr="00D51CC7">
        <w:rPr>
          <w:color w:val="000000" w:themeColor="text1"/>
        </w:rPr>
        <w:t>8.353</w:t>
      </w:r>
      <w:r w:rsidR="00D51CC7">
        <w:rPr>
          <w:color w:val="000000" w:themeColor="text1"/>
        </w:rPr>
        <w:t>: little, probably not statistically significant difference between Whites and Hispanics, but substantial difference between them and the Multi-racial group.</w:t>
      </w:r>
      <w:r w:rsidR="00E100CD">
        <w:rPr>
          <w:color w:val="000000" w:themeColor="text1"/>
        </w:rPr>
        <w:t xml:space="preserve"> Somewhat surprising, it's </w:t>
      </w:r>
      <w:r w:rsidR="009321D8">
        <w:rPr>
          <w:color w:val="000000" w:themeColor="text1"/>
        </w:rPr>
        <w:t xml:space="preserve">no </w:t>
      </w:r>
      <w:r w:rsidR="00E100CD">
        <w:rPr>
          <w:color w:val="000000" w:themeColor="text1"/>
        </w:rPr>
        <w:t>significant difference between students whose parents attended college and those whose parents did not:</w:t>
      </w:r>
    </w:p>
    <w:tbl>
      <w:tblPr>
        <w:tblW w:w="5560" w:type="dxa"/>
        <w:tblInd w:w="535" w:type="dxa"/>
        <w:tblLook w:val="04A0" w:firstRow="1" w:lastRow="0" w:firstColumn="1" w:lastColumn="0" w:noHBand="0" w:noVBand="1"/>
      </w:tblPr>
      <w:tblGrid>
        <w:gridCol w:w="2760"/>
        <w:gridCol w:w="1760"/>
        <w:gridCol w:w="1040"/>
      </w:tblGrid>
      <w:tr w:rsidR="00E100CD" w:rsidRPr="00E100CD" w:rsidTr="00E100CD">
        <w:trPr>
          <w:trHeight w:val="990"/>
        </w:trPr>
        <w:tc>
          <w:tcPr>
            <w:tcW w:w="2760" w:type="dxa"/>
            <w:tcBorders>
              <w:top w:val="single" w:sz="4" w:space="0" w:color="auto"/>
              <w:left w:val="single" w:sz="4" w:space="0" w:color="auto"/>
              <w:bottom w:val="single" w:sz="4" w:space="0" w:color="auto"/>
              <w:right w:val="nil"/>
            </w:tcBorders>
            <w:shd w:val="clear" w:color="000000" w:fill="C4D79B"/>
            <w:hideMark/>
          </w:tcPr>
          <w:p w:rsidR="00E100CD" w:rsidRPr="00E100CD" w:rsidRDefault="00E100CD" w:rsidP="00E100CD">
            <w:pPr>
              <w:spacing w:after="0" w:line="240" w:lineRule="auto"/>
              <w:jc w:val="center"/>
              <w:rPr>
                <w:rFonts w:ascii="Arial" w:eastAsia="Times New Roman" w:hAnsi="Arial" w:cs="Arial"/>
                <w:b/>
                <w:bCs/>
                <w:color w:val="000000"/>
                <w:sz w:val="18"/>
                <w:szCs w:val="18"/>
              </w:rPr>
            </w:pPr>
            <w:r w:rsidRPr="00E100CD">
              <w:rPr>
                <w:rFonts w:ascii="Arial" w:eastAsia="Times New Roman" w:hAnsi="Arial" w:cs="Arial"/>
                <w:b/>
                <w:bCs/>
                <w:color w:val="000000"/>
                <w:sz w:val="18"/>
                <w:szCs w:val="18"/>
              </w:rPr>
              <w:t>Competency score in function of whether parents attended college</w:t>
            </w:r>
          </w:p>
        </w:tc>
        <w:tc>
          <w:tcPr>
            <w:tcW w:w="1760" w:type="dxa"/>
            <w:tcBorders>
              <w:top w:val="single" w:sz="4" w:space="0" w:color="auto"/>
              <w:left w:val="nil"/>
              <w:bottom w:val="single" w:sz="4" w:space="0" w:color="auto"/>
              <w:right w:val="nil"/>
            </w:tcBorders>
            <w:shd w:val="clear" w:color="000000" w:fill="EBF1DE"/>
            <w:noWrap/>
            <w:hideMark/>
          </w:tcPr>
          <w:p w:rsidR="00E100CD" w:rsidRPr="00E100CD" w:rsidRDefault="00E100CD" w:rsidP="00E100CD">
            <w:pPr>
              <w:spacing w:after="0" w:line="240" w:lineRule="auto"/>
              <w:jc w:val="center"/>
              <w:rPr>
                <w:rFonts w:ascii="Arial" w:eastAsia="Times New Roman" w:hAnsi="Arial" w:cs="Arial"/>
                <w:color w:val="000000"/>
                <w:sz w:val="18"/>
                <w:szCs w:val="18"/>
              </w:rPr>
            </w:pPr>
            <w:r w:rsidRPr="00E100CD">
              <w:rPr>
                <w:rFonts w:ascii="Arial" w:eastAsia="Times New Roman" w:hAnsi="Arial" w:cs="Arial"/>
                <w:color w:val="000000"/>
                <w:sz w:val="18"/>
                <w:szCs w:val="18"/>
              </w:rPr>
              <w:t>Competency score</w:t>
            </w:r>
          </w:p>
        </w:tc>
        <w:tc>
          <w:tcPr>
            <w:tcW w:w="1040" w:type="dxa"/>
            <w:tcBorders>
              <w:top w:val="single" w:sz="4" w:space="0" w:color="auto"/>
              <w:left w:val="nil"/>
              <w:bottom w:val="single" w:sz="4" w:space="0" w:color="auto"/>
              <w:right w:val="single" w:sz="4" w:space="0" w:color="auto"/>
            </w:tcBorders>
            <w:shd w:val="clear" w:color="000000" w:fill="EBF1DE"/>
            <w:noWrap/>
            <w:hideMark/>
          </w:tcPr>
          <w:p w:rsidR="00E100CD" w:rsidRPr="00E100CD" w:rsidRDefault="00E100CD" w:rsidP="00E100CD">
            <w:pPr>
              <w:spacing w:after="0" w:line="240" w:lineRule="auto"/>
              <w:jc w:val="center"/>
              <w:rPr>
                <w:rFonts w:ascii="Arial" w:eastAsia="Times New Roman" w:hAnsi="Arial" w:cs="Arial"/>
                <w:color w:val="000000"/>
                <w:sz w:val="18"/>
                <w:szCs w:val="18"/>
              </w:rPr>
            </w:pPr>
            <w:r w:rsidRPr="00E100CD">
              <w:rPr>
                <w:rFonts w:ascii="Arial" w:eastAsia="Times New Roman" w:hAnsi="Arial" w:cs="Arial"/>
                <w:color w:val="000000"/>
                <w:sz w:val="18"/>
                <w:szCs w:val="18"/>
              </w:rPr>
              <w:t>Count</w:t>
            </w:r>
          </w:p>
        </w:tc>
      </w:tr>
      <w:tr w:rsidR="00E100CD" w:rsidRPr="00E100CD" w:rsidTr="00E100CD">
        <w:trPr>
          <w:trHeight w:val="300"/>
        </w:trPr>
        <w:tc>
          <w:tcPr>
            <w:tcW w:w="2760" w:type="dxa"/>
            <w:tcBorders>
              <w:top w:val="nil"/>
              <w:left w:val="single" w:sz="4" w:space="0" w:color="auto"/>
              <w:bottom w:val="nil"/>
              <w:right w:val="nil"/>
            </w:tcBorders>
            <w:shd w:val="clear" w:color="auto" w:fill="auto"/>
            <w:hideMark/>
          </w:tcPr>
          <w:p w:rsidR="00E100CD" w:rsidRPr="00E100CD" w:rsidRDefault="00E100CD" w:rsidP="00E100CD">
            <w:pPr>
              <w:spacing w:after="0" w:line="240" w:lineRule="auto"/>
              <w:rPr>
                <w:rFonts w:ascii="Arial" w:eastAsia="Times New Roman" w:hAnsi="Arial" w:cs="Arial"/>
                <w:color w:val="000000"/>
                <w:sz w:val="18"/>
                <w:szCs w:val="18"/>
              </w:rPr>
            </w:pPr>
            <w:r w:rsidRPr="00E100CD">
              <w:rPr>
                <w:rFonts w:ascii="Arial" w:eastAsia="Times New Roman" w:hAnsi="Arial" w:cs="Arial"/>
                <w:color w:val="000000"/>
                <w:sz w:val="18"/>
                <w:szCs w:val="18"/>
              </w:rPr>
              <w:t>Parents attended college</w:t>
            </w:r>
          </w:p>
        </w:tc>
        <w:tc>
          <w:tcPr>
            <w:tcW w:w="1760" w:type="dxa"/>
            <w:tcBorders>
              <w:top w:val="nil"/>
              <w:left w:val="nil"/>
              <w:bottom w:val="nil"/>
              <w:right w:val="nil"/>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9.457</w:t>
            </w:r>
          </w:p>
        </w:tc>
        <w:tc>
          <w:tcPr>
            <w:tcW w:w="1040" w:type="dxa"/>
            <w:tcBorders>
              <w:top w:val="nil"/>
              <w:left w:val="nil"/>
              <w:bottom w:val="nil"/>
              <w:right w:val="single" w:sz="4" w:space="0" w:color="auto"/>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94</w:t>
            </w:r>
          </w:p>
        </w:tc>
      </w:tr>
      <w:tr w:rsidR="00E100CD" w:rsidRPr="00E100CD" w:rsidTr="00E100CD">
        <w:trPr>
          <w:trHeight w:val="300"/>
        </w:trPr>
        <w:tc>
          <w:tcPr>
            <w:tcW w:w="2760" w:type="dxa"/>
            <w:tcBorders>
              <w:top w:val="nil"/>
              <w:left w:val="single" w:sz="4" w:space="0" w:color="auto"/>
              <w:bottom w:val="nil"/>
              <w:right w:val="nil"/>
            </w:tcBorders>
            <w:shd w:val="clear" w:color="auto" w:fill="auto"/>
            <w:hideMark/>
          </w:tcPr>
          <w:p w:rsidR="00E100CD" w:rsidRPr="00E100CD" w:rsidRDefault="00E100CD" w:rsidP="00E100CD">
            <w:pPr>
              <w:spacing w:after="0" w:line="240" w:lineRule="auto"/>
              <w:rPr>
                <w:rFonts w:ascii="Arial" w:eastAsia="Times New Roman" w:hAnsi="Arial" w:cs="Arial"/>
                <w:color w:val="000000"/>
                <w:sz w:val="18"/>
                <w:szCs w:val="18"/>
              </w:rPr>
            </w:pPr>
            <w:r w:rsidRPr="00E100CD">
              <w:rPr>
                <w:rFonts w:ascii="Arial" w:eastAsia="Times New Roman" w:hAnsi="Arial" w:cs="Arial"/>
                <w:color w:val="000000"/>
                <w:sz w:val="18"/>
                <w:szCs w:val="18"/>
              </w:rPr>
              <w:t>Parents did not attend college</w:t>
            </w:r>
          </w:p>
        </w:tc>
        <w:tc>
          <w:tcPr>
            <w:tcW w:w="1760" w:type="dxa"/>
            <w:tcBorders>
              <w:top w:val="nil"/>
              <w:left w:val="nil"/>
              <w:bottom w:val="nil"/>
              <w:right w:val="nil"/>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9.422</w:t>
            </w:r>
          </w:p>
        </w:tc>
        <w:tc>
          <w:tcPr>
            <w:tcW w:w="1040" w:type="dxa"/>
            <w:tcBorders>
              <w:top w:val="nil"/>
              <w:left w:val="nil"/>
              <w:bottom w:val="nil"/>
              <w:right w:val="single" w:sz="4" w:space="0" w:color="auto"/>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83</w:t>
            </w:r>
          </w:p>
        </w:tc>
      </w:tr>
      <w:tr w:rsidR="00E100CD" w:rsidRPr="00E100CD" w:rsidTr="00E100CD">
        <w:trPr>
          <w:trHeight w:val="300"/>
        </w:trPr>
        <w:tc>
          <w:tcPr>
            <w:tcW w:w="2760" w:type="dxa"/>
            <w:tcBorders>
              <w:top w:val="nil"/>
              <w:left w:val="single" w:sz="4" w:space="0" w:color="auto"/>
              <w:bottom w:val="single" w:sz="4" w:space="0" w:color="auto"/>
              <w:right w:val="nil"/>
            </w:tcBorders>
            <w:shd w:val="clear" w:color="auto" w:fill="auto"/>
            <w:hideMark/>
          </w:tcPr>
          <w:p w:rsidR="00E100CD" w:rsidRPr="00E100CD" w:rsidRDefault="00E100CD" w:rsidP="00E100CD">
            <w:pPr>
              <w:spacing w:after="0" w:line="240" w:lineRule="auto"/>
              <w:rPr>
                <w:rFonts w:ascii="Arial" w:eastAsia="Times New Roman" w:hAnsi="Arial" w:cs="Arial"/>
                <w:color w:val="000000"/>
                <w:sz w:val="18"/>
                <w:szCs w:val="18"/>
              </w:rPr>
            </w:pPr>
            <w:r w:rsidRPr="00E100CD">
              <w:rPr>
                <w:rFonts w:ascii="Arial" w:eastAsia="Times New Roman" w:hAnsi="Arial" w:cs="Arial"/>
                <w:color w:val="000000"/>
                <w:sz w:val="18"/>
                <w:szCs w:val="18"/>
              </w:rPr>
              <w:t>No answer</w:t>
            </w:r>
          </w:p>
        </w:tc>
        <w:tc>
          <w:tcPr>
            <w:tcW w:w="1760" w:type="dxa"/>
            <w:tcBorders>
              <w:top w:val="nil"/>
              <w:left w:val="nil"/>
              <w:bottom w:val="single" w:sz="4" w:space="0" w:color="auto"/>
              <w:right w:val="nil"/>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6.200</w:t>
            </w:r>
          </w:p>
        </w:tc>
        <w:tc>
          <w:tcPr>
            <w:tcW w:w="1040" w:type="dxa"/>
            <w:tcBorders>
              <w:top w:val="nil"/>
              <w:left w:val="nil"/>
              <w:bottom w:val="single" w:sz="4" w:space="0" w:color="auto"/>
              <w:right w:val="single" w:sz="4" w:space="0" w:color="auto"/>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15</w:t>
            </w:r>
          </w:p>
        </w:tc>
      </w:tr>
      <w:tr w:rsidR="00E100CD" w:rsidRPr="00E100CD" w:rsidTr="00E100CD">
        <w:trPr>
          <w:trHeight w:val="300"/>
        </w:trPr>
        <w:tc>
          <w:tcPr>
            <w:tcW w:w="2760" w:type="dxa"/>
            <w:tcBorders>
              <w:top w:val="nil"/>
              <w:left w:val="single" w:sz="4" w:space="0" w:color="auto"/>
              <w:bottom w:val="single" w:sz="4" w:space="0" w:color="auto"/>
              <w:right w:val="nil"/>
            </w:tcBorders>
            <w:shd w:val="clear" w:color="auto" w:fill="auto"/>
            <w:hideMark/>
          </w:tcPr>
          <w:p w:rsidR="00E100CD" w:rsidRPr="00E100CD" w:rsidRDefault="00E100CD" w:rsidP="00E100CD">
            <w:pPr>
              <w:spacing w:after="0" w:line="240" w:lineRule="auto"/>
              <w:rPr>
                <w:rFonts w:ascii="Arial" w:eastAsia="Times New Roman" w:hAnsi="Arial" w:cs="Arial"/>
                <w:color w:val="000000"/>
                <w:sz w:val="18"/>
                <w:szCs w:val="18"/>
              </w:rPr>
            </w:pPr>
            <w:r w:rsidRPr="00E100CD">
              <w:rPr>
                <w:rFonts w:ascii="Arial" w:eastAsia="Times New Roman" w:hAnsi="Arial" w:cs="Arial"/>
                <w:color w:val="000000"/>
                <w:sz w:val="18"/>
                <w:szCs w:val="18"/>
              </w:rPr>
              <w:t>Total</w:t>
            </w:r>
          </w:p>
        </w:tc>
        <w:tc>
          <w:tcPr>
            <w:tcW w:w="1760" w:type="dxa"/>
            <w:tcBorders>
              <w:top w:val="nil"/>
              <w:left w:val="nil"/>
              <w:bottom w:val="single" w:sz="4" w:space="0" w:color="auto"/>
              <w:right w:val="nil"/>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9.188</w:t>
            </w:r>
          </w:p>
        </w:tc>
        <w:tc>
          <w:tcPr>
            <w:tcW w:w="1040" w:type="dxa"/>
            <w:tcBorders>
              <w:top w:val="nil"/>
              <w:left w:val="nil"/>
              <w:bottom w:val="single" w:sz="4" w:space="0" w:color="auto"/>
              <w:right w:val="single" w:sz="4" w:space="0" w:color="auto"/>
            </w:tcBorders>
            <w:shd w:val="clear" w:color="auto" w:fill="auto"/>
            <w:noWrap/>
            <w:vAlign w:val="center"/>
            <w:hideMark/>
          </w:tcPr>
          <w:p w:rsidR="00E100CD" w:rsidRPr="00E100CD" w:rsidRDefault="00E100CD" w:rsidP="00E100CD">
            <w:pPr>
              <w:spacing w:after="0" w:line="240" w:lineRule="auto"/>
              <w:jc w:val="right"/>
              <w:rPr>
                <w:rFonts w:ascii="Arial" w:eastAsia="Times New Roman" w:hAnsi="Arial" w:cs="Arial"/>
                <w:color w:val="000000"/>
                <w:sz w:val="18"/>
                <w:szCs w:val="18"/>
              </w:rPr>
            </w:pPr>
            <w:r w:rsidRPr="00E100CD">
              <w:rPr>
                <w:rFonts w:ascii="Arial" w:eastAsia="Times New Roman" w:hAnsi="Arial" w:cs="Arial"/>
                <w:color w:val="000000"/>
                <w:sz w:val="18"/>
                <w:szCs w:val="18"/>
              </w:rPr>
              <w:t>192</w:t>
            </w:r>
          </w:p>
        </w:tc>
      </w:tr>
    </w:tbl>
    <w:p w:rsidR="00E100CD" w:rsidRDefault="00E100CD" w:rsidP="00057C9C">
      <w:pPr>
        <w:spacing w:after="0" w:line="360" w:lineRule="auto"/>
        <w:contextualSpacing/>
        <w:rPr>
          <w:color w:val="000000" w:themeColor="text1"/>
        </w:rPr>
      </w:pPr>
    </w:p>
    <w:p w:rsidR="00D51CC7" w:rsidRDefault="00593E24" w:rsidP="00E80A22">
      <w:pPr>
        <w:spacing w:after="0" w:line="360" w:lineRule="auto"/>
        <w:ind w:firstLine="720"/>
        <w:contextualSpacing/>
        <w:rPr>
          <w:color w:val="000000" w:themeColor="text1"/>
        </w:rPr>
      </w:pPr>
      <w:r>
        <w:rPr>
          <w:color w:val="000000" w:themeColor="text1"/>
        </w:rPr>
        <w:t>S</w:t>
      </w:r>
      <w:r w:rsidR="00265EF2">
        <w:rPr>
          <w:color w:val="000000" w:themeColor="text1"/>
        </w:rPr>
        <w:t>tudents who plan on obtaining a degree and/or tra</w:t>
      </w:r>
      <w:r>
        <w:rPr>
          <w:color w:val="000000" w:themeColor="text1"/>
        </w:rPr>
        <w:t>nsferring, and those who do not</w:t>
      </w:r>
      <w:r w:rsidR="00265EF2">
        <w:rPr>
          <w:color w:val="000000" w:themeColor="text1"/>
        </w:rPr>
        <w:t xml:space="preserve">, </w:t>
      </w:r>
      <w:r>
        <w:rPr>
          <w:color w:val="000000" w:themeColor="text1"/>
        </w:rPr>
        <w:t>differ</w:t>
      </w:r>
      <w:r w:rsidR="00265EF2">
        <w:rPr>
          <w:color w:val="000000" w:themeColor="text1"/>
        </w:rPr>
        <w:t xml:space="preserve"> in their Competence Score, but </w:t>
      </w:r>
      <w:r>
        <w:rPr>
          <w:color w:val="000000" w:themeColor="text1"/>
        </w:rPr>
        <w:t>their difference is</w:t>
      </w:r>
      <w:r w:rsidR="00265EF2">
        <w:rPr>
          <w:color w:val="000000" w:themeColor="text1"/>
        </w:rPr>
        <w:t xml:space="preserve"> </w:t>
      </w:r>
      <w:r>
        <w:rPr>
          <w:color w:val="000000" w:themeColor="text1"/>
        </w:rPr>
        <w:t>smaller</w:t>
      </w:r>
      <w:r w:rsidR="00265EF2">
        <w:rPr>
          <w:color w:val="000000" w:themeColor="text1"/>
        </w:rPr>
        <w:t xml:space="preserve">, again, </w:t>
      </w:r>
      <w:r w:rsidR="00E36209">
        <w:rPr>
          <w:color w:val="000000" w:themeColor="text1"/>
        </w:rPr>
        <w:t xml:space="preserve">than </w:t>
      </w:r>
      <w:r w:rsidR="00265EF2">
        <w:rPr>
          <w:color w:val="000000" w:themeColor="text1"/>
        </w:rPr>
        <w:t>the gap between those who answered the pertinent questions and those who did not:</w:t>
      </w:r>
    </w:p>
    <w:p w:rsidR="00D51CC7" w:rsidRDefault="00265EF2" w:rsidP="00505590">
      <w:pPr>
        <w:spacing w:after="0" w:line="360" w:lineRule="auto"/>
        <w:contextualSpacing/>
        <w:rPr>
          <w:color w:val="000000" w:themeColor="text1"/>
        </w:rPr>
      </w:pPr>
      <w:r w:rsidRPr="00265EF2">
        <w:rPr>
          <w:noProof/>
          <w:color w:val="000000" w:themeColor="text1"/>
        </w:rPr>
        <w:drawing>
          <wp:inline distT="0" distB="0" distL="0" distR="0">
            <wp:extent cx="5943600" cy="13024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02496"/>
                    </a:xfrm>
                    <a:prstGeom prst="rect">
                      <a:avLst/>
                    </a:prstGeom>
                    <a:noFill/>
                    <a:ln>
                      <a:noFill/>
                    </a:ln>
                  </pic:spPr>
                </pic:pic>
              </a:graphicData>
            </a:graphic>
          </wp:inline>
        </w:drawing>
      </w:r>
    </w:p>
    <w:p w:rsidR="00D51CC7" w:rsidRDefault="00057C9C" w:rsidP="00E80A22">
      <w:pPr>
        <w:spacing w:after="0" w:line="360" w:lineRule="auto"/>
        <w:ind w:firstLine="720"/>
        <w:contextualSpacing/>
        <w:rPr>
          <w:color w:val="000000" w:themeColor="text1"/>
        </w:rPr>
      </w:pPr>
      <w:r>
        <w:rPr>
          <w:color w:val="000000" w:themeColor="text1"/>
        </w:rPr>
        <w:t>It would be nice to see which programs have the most competent students, but the small numbers don't allow for these simple comparisons. Only five go above 10, and the largest is 28. Here is the list with the declared majors</w:t>
      </w:r>
      <w:r w:rsidR="00F45558">
        <w:rPr>
          <w:rStyle w:val="FootnoteReference"/>
          <w:color w:val="000000" w:themeColor="text1"/>
        </w:rPr>
        <w:footnoteReference w:id="2"/>
      </w:r>
      <w:r>
        <w:rPr>
          <w:color w:val="000000" w:themeColor="text1"/>
        </w:rPr>
        <w:t>:</w:t>
      </w:r>
    </w:p>
    <w:p w:rsidR="00057C9C" w:rsidRDefault="00057C9C" w:rsidP="00E80A22">
      <w:pPr>
        <w:spacing w:after="0" w:line="360" w:lineRule="auto"/>
        <w:ind w:firstLine="720"/>
        <w:contextualSpacing/>
        <w:rPr>
          <w:color w:val="000000" w:themeColor="text1"/>
        </w:rPr>
      </w:pPr>
    </w:p>
    <w:p w:rsidR="00835445" w:rsidRDefault="00835445" w:rsidP="00835445">
      <w:pPr>
        <w:spacing w:after="0" w:line="360" w:lineRule="auto"/>
        <w:ind w:left="1440"/>
        <w:contextualSpacing/>
        <w:rPr>
          <w:color w:val="000000" w:themeColor="text1"/>
        </w:rPr>
      </w:pPr>
      <w:r w:rsidRPr="00835445">
        <w:rPr>
          <w:noProof/>
          <w:color w:val="000000" w:themeColor="text1"/>
        </w:rPr>
        <w:lastRenderedPageBreak/>
        <w:drawing>
          <wp:inline distT="0" distB="0" distL="0" distR="0">
            <wp:extent cx="1847088" cy="421538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088" cy="4215384"/>
                    </a:xfrm>
                    <a:prstGeom prst="rect">
                      <a:avLst/>
                    </a:prstGeom>
                    <a:noFill/>
                    <a:ln>
                      <a:noFill/>
                    </a:ln>
                  </pic:spPr>
                </pic:pic>
              </a:graphicData>
            </a:graphic>
          </wp:inline>
        </w:drawing>
      </w:r>
    </w:p>
    <w:p w:rsidR="00057C9C" w:rsidRDefault="0000107D" w:rsidP="00835445">
      <w:pPr>
        <w:spacing w:after="0" w:line="360" w:lineRule="auto"/>
        <w:contextualSpacing/>
        <w:rPr>
          <w:color w:val="000000" w:themeColor="text1"/>
        </w:rPr>
      </w:pPr>
      <w:r>
        <w:rPr>
          <w:color w:val="000000" w:themeColor="text1"/>
        </w:rPr>
        <w:tab/>
        <w:t xml:space="preserve">I used four labels to group the majors: HM = humanities, NS = natural science, SS = social science, and </w:t>
      </w:r>
      <w:proofErr w:type="spellStart"/>
      <w:r>
        <w:rPr>
          <w:color w:val="000000" w:themeColor="text1"/>
        </w:rPr>
        <w:t>Voc</w:t>
      </w:r>
      <w:proofErr w:type="spellEnd"/>
      <w:r>
        <w:rPr>
          <w:color w:val="000000" w:themeColor="text1"/>
        </w:rPr>
        <w:t xml:space="preserve"> = vocational. This grouping made possible to draw some charts </w:t>
      </w:r>
      <w:r w:rsidR="00CC3C05">
        <w:rPr>
          <w:color w:val="000000" w:themeColor="text1"/>
        </w:rPr>
        <w:t>that</w:t>
      </w:r>
      <w:r>
        <w:rPr>
          <w:color w:val="000000" w:themeColor="text1"/>
        </w:rPr>
        <w:t xml:space="preserve"> compare students' competences on the seven campus-wide S</w:t>
      </w:r>
      <w:r w:rsidR="00CC3C05">
        <w:rPr>
          <w:color w:val="000000" w:themeColor="text1"/>
        </w:rPr>
        <w:t>LOs, based on the dichotomized "</w:t>
      </w:r>
      <w:r>
        <w:rPr>
          <w:color w:val="000000" w:themeColor="text1"/>
        </w:rPr>
        <w:t xml:space="preserve">How competent" indicators. </w:t>
      </w:r>
    </w:p>
    <w:p w:rsidR="0000107D" w:rsidRDefault="0000107D" w:rsidP="00835445">
      <w:pPr>
        <w:spacing w:after="0" w:line="360" w:lineRule="auto"/>
        <w:contextualSpacing/>
        <w:rPr>
          <w:color w:val="000000" w:themeColor="text1"/>
        </w:rPr>
      </w:pPr>
      <w:r>
        <w:rPr>
          <w:color w:val="000000" w:themeColor="text1"/>
        </w:rPr>
        <w:tab/>
        <w:t xml:space="preserve">The chart shows that students pursuing a career in the STEM field have most self-confidence, but even they are less confident </w:t>
      </w:r>
      <w:r w:rsidR="00CC3C05">
        <w:rPr>
          <w:color w:val="000000" w:themeColor="text1"/>
        </w:rPr>
        <w:t>in</w:t>
      </w:r>
      <w:r>
        <w:rPr>
          <w:color w:val="000000" w:themeColor="text1"/>
        </w:rPr>
        <w:t xml:space="preserve"> their competence in the Scientific and IT field, than in other domains. The only exception is cooperation/teamwork, where the STEM students score below </w:t>
      </w:r>
      <w:r w:rsidR="008B62F6">
        <w:rPr>
          <w:color w:val="000000" w:themeColor="text1"/>
        </w:rPr>
        <w:t>the Vocational and Humanities groups</w:t>
      </w:r>
      <w:r>
        <w:rPr>
          <w:color w:val="000000" w:themeColor="text1"/>
        </w:rPr>
        <w:t>.</w:t>
      </w:r>
      <w:r w:rsidR="008B62F6">
        <w:rPr>
          <w:color w:val="000000" w:themeColor="text1"/>
        </w:rPr>
        <w:t xml:space="preserve"> Second in a feeling of competence, come the Vocational students, and those pursuing Humanities are the lowest on all SLOs except Cooperation/Teamwork. </w:t>
      </w:r>
      <w:r w:rsidR="00CC3C05">
        <w:rPr>
          <w:color w:val="000000" w:themeColor="text1"/>
        </w:rPr>
        <w:t xml:space="preserve">Sadly, </w:t>
      </w:r>
      <w:r w:rsidR="008B62F6">
        <w:rPr>
          <w:color w:val="000000" w:themeColor="text1"/>
        </w:rPr>
        <w:t>even for major-groups, the numbers are very low for con</w:t>
      </w:r>
      <w:r w:rsidR="00CC3C05">
        <w:rPr>
          <w:color w:val="000000" w:themeColor="text1"/>
        </w:rPr>
        <w:t xml:space="preserve">clusive </w:t>
      </w:r>
      <w:r w:rsidR="008B62F6">
        <w:rPr>
          <w:color w:val="000000" w:themeColor="text1"/>
        </w:rPr>
        <w:t>comparisons. Given the size of FRC, we have to wait for several years in order to accumulate samples large enough for con</w:t>
      </w:r>
      <w:r w:rsidR="00CC3C05">
        <w:rPr>
          <w:color w:val="000000" w:themeColor="text1"/>
        </w:rPr>
        <w:t>vincing</w:t>
      </w:r>
      <w:r w:rsidR="008B62F6">
        <w:rPr>
          <w:color w:val="000000" w:themeColor="text1"/>
        </w:rPr>
        <w:t xml:space="preserve"> findings. </w:t>
      </w:r>
      <w:r w:rsidR="00EA2CDB">
        <w:rPr>
          <w:color w:val="000000" w:themeColor="text1"/>
        </w:rPr>
        <w:t xml:space="preserve">Currently 1-2 idiosyncratic choices may have very serious impact on the results, for instance, this year the Agriculture Bachelor's group has a below-FRC average overall Competency Score </w:t>
      </w:r>
      <w:r w:rsidR="00F54E00">
        <w:rPr>
          <w:color w:val="000000" w:themeColor="text1"/>
        </w:rPr>
        <w:t xml:space="preserve">(8.8 versus 9.2) </w:t>
      </w:r>
      <w:r w:rsidR="00EA2CDB">
        <w:rPr>
          <w:color w:val="000000" w:themeColor="text1"/>
        </w:rPr>
        <w:t xml:space="preserve">because of one student who </w:t>
      </w:r>
      <w:r w:rsidR="00F54E00">
        <w:rPr>
          <w:color w:val="000000" w:themeColor="text1"/>
        </w:rPr>
        <w:t>decided to mark "somewhat competent" on all questions.</w:t>
      </w:r>
    </w:p>
    <w:p w:rsidR="00E80A22" w:rsidRPr="00E80A22" w:rsidRDefault="005E7F4B" w:rsidP="00835445">
      <w:pPr>
        <w:spacing w:after="0" w:line="360" w:lineRule="auto"/>
        <w:contextualSpacing/>
        <w:rPr>
          <w:color w:val="000000" w:themeColor="text1"/>
        </w:rPr>
      </w:pPr>
      <w:r w:rsidRPr="005E7F4B">
        <w:rPr>
          <w:noProof/>
          <w:color w:val="000000" w:themeColor="text1"/>
        </w:rPr>
        <w:lastRenderedPageBreak/>
        <w:drawing>
          <wp:inline distT="0" distB="0" distL="0" distR="0">
            <wp:extent cx="5394960"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rsidR="00BC374C" w:rsidRDefault="00387484" w:rsidP="001D7F6E">
      <w:pPr>
        <w:spacing w:after="0" w:line="360" w:lineRule="auto"/>
        <w:contextualSpacing/>
        <w:rPr>
          <w:color w:val="000000" w:themeColor="text1"/>
        </w:rPr>
      </w:pPr>
      <w:r w:rsidRPr="004E42F6">
        <w:rPr>
          <w:color w:val="000000" w:themeColor="text1"/>
        </w:rPr>
        <w:tab/>
      </w:r>
      <w:r w:rsidR="00955785" w:rsidRPr="004E42F6">
        <w:rPr>
          <w:color w:val="000000" w:themeColor="text1"/>
        </w:rPr>
        <w:t>This year there were 1</w:t>
      </w:r>
      <w:r w:rsidR="004E42F6" w:rsidRPr="004E42F6">
        <w:rPr>
          <w:color w:val="000000" w:themeColor="text1"/>
        </w:rPr>
        <w:t>39</w:t>
      </w:r>
      <w:r w:rsidR="0023674D" w:rsidRPr="004E42F6">
        <w:rPr>
          <w:color w:val="000000" w:themeColor="text1"/>
        </w:rPr>
        <w:t xml:space="preserve"> students </w:t>
      </w:r>
      <w:r w:rsidR="00955785" w:rsidRPr="004E42F6">
        <w:rPr>
          <w:color w:val="000000" w:themeColor="text1"/>
        </w:rPr>
        <w:t xml:space="preserve">who </w:t>
      </w:r>
      <w:r w:rsidR="0023674D" w:rsidRPr="004E42F6">
        <w:rPr>
          <w:color w:val="000000" w:themeColor="text1"/>
        </w:rPr>
        <w:t xml:space="preserve">attached some comment to their </w:t>
      </w:r>
      <w:r w:rsidR="00955785" w:rsidRPr="004E42F6">
        <w:rPr>
          <w:color w:val="000000" w:themeColor="text1"/>
        </w:rPr>
        <w:t xml:space="preserve">SLO </w:t>
      </w:r>
      <w:r w:rsidR="0023674D" w:rsidRPr="004E42F6">
        <w:rPr>
          <w:color w:val="000000" w:themeColor="text1"/>
        </w:rPr>
        <w:t xml:space="preserve">answer choices. </w:t>
      </w:r>
      <w:r w:rsidR="00791F2C">
        <w:rPr>
          <w:color w:val="000000" w:themeColor="text1"/>
        </w:rPr>
        <w:t xml:space="preserve">Some specified </w:t>
      </w:r>
      <w:r w:rsidR="0023674D" w:rsidRPr="004E42F6">
        <w:rPr>
          <w:color w:val="000000" w:themeColor="text1"/>
        </w:rPr>
        <w:t xml:space="preserve">the domain in which they felt they had improved, </w:t>
      </w:r>
      <w:r w:rsidR="00BC374C" w:rsidRPr="004E42F6">
        <w:rPr>
          <w:color w:val="000000" w:themeColor="text1"/>
        </w:rPr>
        <w:t xml:space="preserve">and </w:t>
      </w:r>
      <w:r w:rsidR="00791F2C">
        <w:rPr>
          <w:color w:val="000000" w:themeColor="text1"/>
        </w:rPr>
        <w:t xml:space="preserve">others spoke about the ways and </w:t>
      </w:r>
      <w:r w:rsidR="00ED7B9C" w:rsidRPr="004E42F6">
        <w:rPr>
          <w:color w:val="000000" w:themeColor="text1"/>
        </w:rPr>
        <w:t>sources</w:t>
      </w:r>
      <w:r w:rsidR="0023674D" w:rsidRPr="004E42F6">
        <w:rPr>
          <w:color w:val="000000" w:themeColor="text1"/>
        </w:rPr>
        <w:t xml:space="preserve"> of their improvement</w:t>
      </w:r>
      <w:r w:rsidR="00791F2C">
        <w:rPr>
          <w:color w:val="000000" w:themeColor="text1"/>
        </w:rPr>
        <w:t xml:space="preserve">; some answers addressed both issues, and some could be understood as </w:t>
      </w:r>
      <w:r w:rsidR="00791F2C" w:rsidRPr="005E7F4B">
        <w:rPr>
          <w:color w:val="000000" w:themeColor="text1"/>
        </w:rPr>
        <w:t>doing so.</w:t>
      </w:r>
      <w:r w:rsidR="0023674D" w:rsidRPr="005E7F4B">
        <w:rPr>
          <w:color w:val="000000" w:themeColor="text1"/>
        </w:rPr>
        <w:t xml:space="preserve"> </w:t>
      </w:r>
      <w:r w:rsidR="00BC374C" w:rsidRPr="005E7F4B">
        <w:rPr>
          <w:color w:val="000000" w:themeColor="text1"/>
        </w:rPr>
        <w:t>I</w:t>
      </w:r>
      <w:r w:rsidR="005E7F4B" w:rsidRPr="005E7F4B">
        <w:rPr>
          <w:color w:val="000000" w:themeColor="text1"/>
        </w:rPr>
        <w:t>'ve</w:t>
      </w:r>
      <w:r w:rsidR="00BC374C" w:rsidRPr="005E7F4B">
        <w:rPr>
          <w:color w:val="000000" w:themeColor="text1"/>
        </w:rPr>
        <w:t xml:space="preserve"> compile</w:t>
      </w:r>
      <w:r w:rsidR="005E7F4B" w:rsidRPr="005E7F4B">
        <w:rPr>
          <w:color w:val="000000" w:themeColor="text1"/>
        </w:rPr>
        <w:t>d</w:t>
      </w:r>
      <w:r w:rsidR="00BC374C" w:rsidRPr="005E7F4B">
        <w:rPr>
          <w:color w:val="000000" w:themeColor="text1"/>
        </w:rPr>
        <w:t xml:space="preserve"> the answers in larger categories involving the campus-wide SLOs, as well.</w:t>
      </w:r>
      <w:r w:rsidR="00BC374C" w:rsidRPr="005E7F4B">
        <w:rPr>
          <w:rStyle w:val="FootnoteReference"/>
          <w:color w:val="000000" w:themeColor="text1"/>
        </w:rPr>
        <w:footnoteReference w:id="3"/>
      </w:r>
    </w:p>
    <w:p w:rsidR="00631B0B" w:rsidRDefault="00631B0B" w:rsidP="00631B0B">
      <w:pPr>
        <w:spacing w:after="0" w:line="360" w:lineRule="auto"/>
        <w:contextualSpacing/>
        <w:rPr>
          <w:color w:val="000000" w:themeColor="text1"/>
        </w:rPr>
      </w:pPr>
      <w:r>
        <w:rPr>
          <w:color w:val="000000" w:themeColor="text1"/>
        </w:rPr>
        <w:tab/>
        <w:t xml:space="preserve">Most credit for improvement was given to coursework, regularly to coursework in their major. Four instructors were mentioned positively: </w:t>
      </w:r>
      <w:r w:rsidRPr="00631B0B">
        <w:rPr>
          <w:color w:val="000000" w:themeColor="text1"/>
        </w:rPr>
        <w:t>Michael Bagley</w:t>
      </w:r>
      <w:r>
        <w:rPr>
          <w:color w:val="000000" w:themeColor="text1"/>
        </w:rPr>
        <w:t xml:space="preserve">, </w:t>
      </w:r>
      <w:r w:rsidRPr="00631B0B">
        <w:rPr>
          <w:color w:val="000000" w:themeColor="text1"/>
        </w:rPr>
        <w:t>Jeanette Kokosinski</w:t>
      </w:r>
      <w:r>
        <w:rPr>
          <w:color w:val="000000" w:themeColor="text1"/>
        </w:rPr>
        <w:t xml:space="preserve">, </w:t>
      </w:r>
      <w:r w:rsidRPr="00631B0B">
        <w:rPr>
          <w:color w:val="000000" w:themeColor="text1"/>
        </w:rPr>
        <w:t>William Lombardi</w:t>
      </w:r>
      <w:r>
        <w:rPr>
          <w:color w:val="000000" w:themeColor="text1"/>
        </w:rPr>
        <w:t xml:space="preserve">, and </w:t>
      </w:r>
      <w:r w:rsidRPr="00631B0B">
        <w:rPr>
          <w:color w:val="000000" w:themeColor="text1"/>
        </w:rPr>
        <w:t>Rick Stock</w:t>
      </w:r>
      <w:r>
        <w:rPr>
          <w:color w:val="000000" w:themeColor="text1"/>
        </w:rPr>
        <w:t>.</w:t>
      </w:r>
    </w:p>
    <w:p w:rsidR="00631B0B" w:rsidRPr="005E7F4B" w:rsidRDefault="00631B0B" w:rsidP="00631B0B">
      <w:pPr>
        <w:spacing w:after="0" w:line="360" w:lineRule="auto"/>
        <w:ind w:firstLine="720"/>
        <w:contextualSpacing/>
        <w:rPr>
          <w:color w:val="000000" w:themeColor="text1"/>
        </w:rPr>
      </w:pPr>
      <w:r w:rsidRPr="00631B0B">
        <w:rPr>
          <w:noProof/>
          <w:color w:val="000000" w:themeColor="text1"/>
        </w:rPr>
        <w:drawing>
          <wp:inline distT="0" distB="0" distL="0" distR="0">
            <wp:extent cx="3419856" cy="20299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856" cy="2029968"/>
                    </a:xfrm>
                    <a:prstGeom prst="rect">
                      <a:avLst/>
                    </a:prstGeom>
                    <a:noFill/>
                    <a:ln>
                      <a:noFill/>
                    </a:ln>
                  </pic:spPr>
                </pic:pic>
              </a:graphicData>
            </a:graphic>
          </wp:inline>
        </w:drawing>
      </w:r>
    </w:p>
    <w:p w:rsidR="00BC374C" w:rsidRPr="004E42F6" w:rsidRDefault="005E7F4B" w:rsidP="005E7F4B">
      <w:pPr>
        <w:spacing w:after="0" w:line="360" w:lineRule="auto"/>
        <w:contextualSpacing/>
        <w:jc w:val="center"/>
        <w:rPr>
          <w:color w:val="000000" w:themeColor="text1"/>
        </w:rPr>
      </w:pPr>
      <w:r w:rsidRPr="005E7F4B">
        <w:rPr>
          <w:noProof/>
          <w:color w:val="000000" w:themeColor="text1"/>
        </w:rPr>
        <w:lastRenderedPageBreak/>
        <w:drawing>
          <wp:inline distT="0" distB="0" distL="0" distR="0">
            <wp:extent cx="2907792" cy="414223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7792" cy="4142232"/>
                    </a:xfrm>
                    <a:prstGeom prst="rect">
                      <a:avLst/>
                    </a:prstGeom>
                    <a:noFill/>
                    <a:ln>
                      <a:noFill/>
                    </a:ln>
                  </pic:spPr>
                </pic:pic>
              </a:graphicData>
            </a:graphic>
          </wp:inline>
        </w:drawing>
      </w:r>
    </w:p>
    <w:p w:rsidR="00530509" w:rsidRPr="00530509" w:rsidRDefault="00530509" w:rsidP="001D7F6E">
      <w:pPr>
        <w:spacing w:after="0" w:line="360" w:lineRule="auto"/>
        <w:ind w:firstLine="720"/>
        <w:contextualSpacing/>
        <w:rPr>
          <w:color w:val="000000" w:themeColor="text1"/>
        </w:rPr>
      </w:pPr>
      <w:r>
        <w:rPr>
          <w:color w:val="000000" w:themeColor="text1"/>
        </w:rPr>
        <w:t>Two negative comments were expressed on this section, about two classes/instructors, I will include th</w:t>
      </w:r>
      <w:r w:rsidR="0068302F">
        <w:rPr>
          <w:color w:val="000000" w:themeColor="text1"/>
        </w:rPr>
        <w:t>em</w:t>
      </w:r>
      <w:r>
        <w:rPr>
          <w:color w:val="000000" w:themeColor="text1"/>
        </w:rPr>
        <w:t xml:space="preserve"> in the presentation of the Q20-21 open-ended </w:t>
      </w:r>
      <w:r w:rsidR="006426F4">
        <w:rPr>
          <w:color w:val="000000" w:themeColor="text1"/>
        </w:rPr>
        <w:t xml:space="preserve">satisfaction </w:t>
      </w:r>
      <w:r>
        <w:rPr>
          <w:color w:val="000000" w:themeColor="text1"/>
        </w:rPr>
        <w:t>questions.</w:t>
      </w:r>
    </w:p>
    <w:p w:rsidR="009D3071" w:rsidRPr="00530509" w:rsidRDefault="009D3071" w:rsidP="001D7F6E">
      <w:pPr>
        <w:spacing w:after="0" w:line="360" w:lineRule="auto"/>
        <w:contextualSpacing/>
        <w:rPr>
          <w:color w:val="000000" w:themeColor="text1"/>
        </w:rPr>
      </w:pPr>
    </w:p>
    <w:p w:rsidR="003F72DC" w:rsidRPr="0058637A" w:rsidRDefault="003F72DC" w:rsidP="001D7F6E">
      <w:pPr>
        <w:pStyle w:val="Heading1"/>
        <w:spacing w:before="0" w:line="360" w:lineRule="auto"/>
        <w:contextualSpacing/>
        <w:rPr>
          <w:b/>
          <w:color w:val="385623" w:themeColor="accent6" w:themeShade="80"/>
        </w:rPr>
      </w:pPr>
      <w:bookmarkStart w:id="1" w:name="_Toc10466227"/>
      <w:r w:rsidRPr="0058637A">
        <w:rPr>
          <w:b/>
          <w:color w:val="385623" w:themeColor="accent6" w:themeShade="80"/>
        </w:rPr>
        <w:t>Satisfaction with FRC, in general</w:t>
      </w:r>
      <w:bookmarkEnd w:id="1"/>
    </w:p>
    <w:p w:rsidR="009A4C2C" w:rsidRDefault="009A4C2C" w:rsidP="001D7F6E">
      <w:pPr>
        <w:spacing w:after="0" w:line="360" w:lineRule="auto"/>
        <w:contextualSpacing/>
        <w:rPr>
          <w:color w:val="000000" w:themeColor="text1"/>
        </w:rPr>
      </w:pPr>
    </w:p>
    <w:p w:rsidR="00B2653E" w:rsidRPr="00623CBC" w:rsidRDefault="00D11D24" w:rsidP="001D7F6E">
      <w:pPr>
        <w:spacing w:after="0" w:line="360" w:lineRule="auto"/>
        <w:ind w:firstLine="720"/>
        <w:contextualSpacing/>
        <w:rPr>
          <w:color w:val="000000" w:themeColor="text1"/>
        </w:rPr>
      </w:pPr>
      <w:r w:rsidRPr="00623CBC">
        <w:rPr>
          <w:color w:val="000000" w:themeColor="text1"/>
        </w:rPr>
        <w:t xml:space="preserve">The </w:t>
      </w:r>
      <w:r w:rsidR="00623CBC">
        <w:rPr>
          <w:color w:val="000000" w:themeColor="text1"/>
        </w:rPr>
        <w:t xml:space="preserve">following chart makes an attempt to present the </w:t>
      </w:r>
      <w:r w:rsidRPr="00623CBC">
        <w:rPr>
          <w:color w:val="000000" w:themeColor="text1"/>
        </w:rPr>
        <w:t xml:space="preserve">answer distributions of the basic satisfaction questions </w:t>
      </w:r>
      <w:r w:rsidR="00623CBC">
        <w:rPr>
          <w:color w:val="000000" w:themeColor="text1"/>
        </w:rPr>
        <w:t>for three years</w:t>
      </w:r>
      <w:r w:rsidR="003900F1">
        <w:rPr>
          <w:color w:val="000000" w:themeColor="text1"/>
        </w:rPr>
        <w:t>,</w:t>
      </w:r>
      <w:r w:rsidR="00623CBC">
        <w:rPr>
          <w:color w:val="000000" w:themeColor="text1"/>
        </w:rPr>
        <w:t xml:space="preserve"> 2017, 2018, and 2019</w:t>
      </w:r>
      <w:r w:rsidR="003900F1">
        <w:rPr>
          <w:color w:val="000000" w:themeColor="text1"/>
        </w:rPr>
        <w:t xml:space="preserve"> (from left to right)</w:t>
      </w:r>
      <w:r w:rsidR="00623CBC">
        <w:rPr>
          <w:color w:val="000000" w:themeColor="text1"/>
        </w:rPr>
        <w:t>. Sadly, the numbers get quite small in this combined chart, but they are visible by zooming out the page. The basic attitudes toward FRC, as probed by the first and the third question, have remained preponderantly, about 90% positive. Outright rejection ("No" answer) is rare, but there are some enigmatic non-answers</w:t>
      </w:r>
      <w:r w:rsidRPr="00623CBC">
        <w:rPr>
          <w:color w:val="000000" w:themeColor="text1"/>
        </w:rPr>
        <w:t xml:space="preserve">. </w:t>
      </w:r>
      <w:r w:rsidR="00623CBC">
        <w:rPr>
          <w:color w:val="000000" w:themeColor="text1"/>
        </w:rPr>
        <w:t xml:space="preserve">Actually, this year some students experimented with ambivalent answers, writing in comments such as "50-50" in the hardcopy version, these were accounted for as open-ended answers to the "why?" question. </w:t>
      </w:r>
    </w:p>
    <w:p w:rsidR="000E08E1" w:rsidRPr="00623CBC" w:rsidRDefault="000E08E1" w:rsidP="001D7F6E">
      <w:pPr>
        <w:spacing w:after="0" w:line="360" w:lineRule="auto"/>
        <w:ind w:firstLine="720"/>
        <w:contextualSpacing/>
        <w:rPr>
          <w:color w:val="000000" w:themeColor="text1"/>
        </w:rPr>
      </w:pPr>
    </w:p>
    <w:p w:rsidR="000E08E1" w:rsidRPr="00411EF0" w:rsidRDefault="00411EF0" w:rsidP="00411EF0">
      <w:pPr>
        <w:spacing w:after="0" w:line="360" w:lineRule="auto"/>
        <w:contextualSpacing/>
        <w:rPr>
          <w:color w:val="000000" w:themeColor="text1"/>
        </w:rPr>
      </w:pPr>
      <w:r w:rsidRPr="00411EF0">
        <w:rPr>
          <w:noProof/>
          <w:color w:val="000000" w:themeColor="text1"/>
        </w:rPr>
        <w:lastRenderedPageBreak/>
        <w:drawing>
          <wp:inline distT="0" distB="0" distL="0" distR="0">
            <wp:extent cx="5971032" cy="3685032"/>
            <wp:effectExtent l="19050" t="19050" r="1079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903" r="1291" b="4315"/>
                    <a:stretch/>
                  </pic:blipFill>
                  <pic:spPr bwMode="auto">
                    <a:xfrm>
                      <a:off x="0" y="0"/>
                      <a:ext cx="5971032" cy="36850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3900F1" w:rsidRPr="009D716A" w:rsidRDefault="003900F1" w:rsidP="001D7F6E">
      <w:pPr>
        <w:spacing w:after="0" w:line="360" w:lineRule="auto"/>
        <w:ind w:firstLine="720"/>
        <w:contextualSpacing/>
        <w:rPr>
          <w:color w:val="000000" w:themeColor="text1"/>
        </w:rPr>
      </w:pPr>
    </w:p>
    <w:p w:rsidR="009D716A" w:rsidRDefault="003900F1" w:rsidP="003900F1">
      <w:pPr>
        <w:spacing w:after="0" w:line="360" w:lineRule="auto"/>
        <w:ind w:firstLine="720"/>
        <w:contextualSpacing/>
        <w:rPr>
          <w:color w:val="000000" w:themeColor="text1"/>
        </w:rPr>
      </w:pPr>
      <w:r w:rsidRPr="009D716A">
        <w:rPr>
          <w:color w:val="000000" w:themeColor="text1"/>
        </w:rPr>
        <w:t>In the open-ended answers, 1</w:t>
      </w:r>
      <w:r w:rsidR="009D716A" w:rsidRPr="009D716A">
        <w:rPr>
          <w:color w:val="000000" w:themeColor="text1"/>
        </w:rPr>
        <w:t>32</w:t>
      </w:r>
      <w:r w:rsidRPr="009D716A">
        <w:rPr>
          <w:color w:val="000000" w:themeColor="text1"/>
        </w:rPr>
        <w:t xml:space="preserve"> students made favorable comments on FRC, some pointing out several positive features of the college. </w:t>
      </w:r>
      <w:r w:rsidR="009D716A" w:rsidRPr="009D716A">
        <w:rPr>
          <w:color w:val="000000" w:themeColor="text1"/>
        </w:rPr>
        <w:t>There</w:t>
      </w:r>
      <w:r w:rsidRPr="009D716A">
        <w:rPr>
          <w:color w:val="000000" w:themeColor="text1"/>
        </w:rPr>
        <w:t xml:space="preserve"> were </w:t>
      </w:r>
      <w:r w:rsidR="009D716A" w:rsidRPr="009D716A">
        <w:rPr>
          <w:color w:val="000000" w:themeColor="text1"/>
        </w:rPr>
        <w:t xml:space="preserve">two negative and six ambivalent answers. </w:t>
      </w:r>
      <w:r w:rsidR="009D716A">
        <w:rPr>
          <w:color w:val="000000" w:themeColor="text1"/>
        </w:rPr>
        <w:t xml:space="preserve">The negative ones, both of them, referred to some 'trouble', without specifying the source of the discontent ("too much trouble", "because I got into more trouble here than at home"). The above mentioned "50/50" answer is one of the </w:t>
      </w:r>
      <w:proofErr w:type="spellStart"/>
      <w:r w:rsidR="009D716A">
        <w:rPr>
          <w:color w:val="000000" w:themeColor="text1"/>
        </w:rPr>
        <w:t>ambivalents</w:t>
      </w:r>
      <w:proofErr w:type="spellEnd"/>
      <w:r w:rsidR="009D716A">
        <w:rPr>
          <w:color w:val="000000" w:themeColor="text1"/>
        </w:rPr>
        <w:t>, accompanied by a quite similarly expressed opinion ("not what I expected 50/50"). Two students articulate</w:t>
      </w:r>
      <w:r w:rsidR="0058637A">
        <w:rPr>
          <w:color w:val="000000" w:themeColor="text1"/>
        </w:rPr>
        <w:t>d</w:t>
      </w:r>
      <w:r w:rsidR="009D716A">
        <w:rPr>
          <w:color w:val="000000" w:themeColor="text1"/>
        </w:rPr>
        <w:t xml:space="preserve"> the idea that there is not much to do </w:t>
      </w:r>
      <w:r w:rsidR="008503F8">
        <w:rPr>
          <w:color w:val="000000" w:themeColor="text1"/>
        </w:rPr>
        <w:t>in Quincy</w:t>
      </w:r>
      <w:r w:rsidR="009D716A">
        <w:rPr>
          <w:color w:val="000000" w:themeColor="text1"/>
        </w:rPr>
        <w:t xml:space="preserve">, but in both cases, the boredom is counterbalanced by some positive trait of FRC. </w:t>
      </w:r>
      <w:r w:rsidR="008503F8">
        <w:rPr>
          <w:color w:val="000000" w:themeColor="text1"/>
        </w:rPr>
        <w:t>One comment says "diff. environment", which may be taken either positively or negatively. And finally, one that really expresses frustration with the workings of FRC itself: "</w:t>
      </w:r>
      <w:r w:rsidR="008503F8" w:rsidRPr="008503F8">
        <w:rPr>
          <w:color w:val="000000" w:themeColor="text1"/>
        </w:rPr>
        <w:t>navigating the complex bureaucracy surrounding financial aid and support programs was exhausting on top of a busy life outside of school</w:t>
      </w:r>
      <w:r w:rsidR="008503F8">
        <w:rPr>
          <w:color w:val="000000" w:themeColor="text1"/>
        </w:rPr>
        <w:t>."</w:t>
      </w:r>
    </w:p>
    <w:p w:rsidR="009D716A" w:rsidRDefault="00DA132B" w:rsidP="003900F1">
      <w:pPr>
        <w:spacing w:after="0" w:line="360" w:lineRule="auto"/>
        <w:ind w:firstLine="720"/>
        <w:contextualSpacing/>
        <w:rPr>
          <w:color w:val="000000" w:themeColor="text1"/>
        </w:rPr>
      </w:pPr>
      <w:r>
        <w:rPr>
          <w:color w:val="000000" w:themeColor="text1"/>
        </w:rPr>
        <w:t xml:space="preserve">The positive answers were clustered according to what they found really attractive in FRC. Comparing this list with that of 2018, it seems that the students factored in more utilitarian concerns with the value of their time at the college than previously. However, added together, all the "friendly people", "opportunity to make friends", and "opportunity to meet new people", choices reinforce the belief that FRC's </w:t>
      </w:r>
      <w:r w:rsidR="00857007">
        <w:rPr>
          <w:color w:val="000000" w:themeColor="text1"/>
        </w:rPr>
        <w:t xml:space="preserve">- </w:t>
      </w:r>
      <w:r>
        <w:rPr>
          <w:color w:val="000000" w:themeColor="text1"/>
        </w:rPr>
        <w:t xml:space="preserve">and Plumas county's </w:t>
      </w:r>
      <w:r w:rsidR="00857007">
        <w:rPr>
          <w:color w:val="000000" w:themeColor="text1"/>
        </w:rPr>
        <w:t xml:space="preserve">- </w:t>
      </w:r>
      <w:r>
        <w:rPr>
          <w:color w:val="000000" w:themeColor="text1"/>
        </w:rPr>
        <w:t xml:space="preserve">big asset are the people. </w:t>
      </w:r>
    </w:p>
    <w:p w:rsidR="00D33A14" w:rsidRPr="00710539" w:rsidRDefault="0012126E" w:rsidP="00EB0AB5">
      <w:pPr>
        <w:spacing w:after="0" w:line="360" w:lineRule="auto"/>
        <w:ind w:firstLine="720"/>
        <w:contextualSpacing/>
        <w:rPr>
          <w:color w:val="000000" w:themeColor="text1"/>
        </w:rPr>
      </w:pPr>
      <w:r w:rsidRPr="00710539">
        <w:rPr>
          <w:noProof/>
          <w:color w:val="000000" w:themeColor="text1"/>
        </w:rPr>
        <w:lastRenderedPageBreak/>
        <w:drawing>
          <wp:inline distT="0" distB="0" distL="0" distR="0">
            <wp:extent cx="4828032" cy="34015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8032" cy="3401568"/>
                    </a:xfrm>
                    <a:prstGeom prst="rect">
                      <a:avLst/>
                    </a:prstGeom>
                    <a:noFill/>
                    <a:ln>
                      <a:noFill/>
                    </a:ln>
                  </pic:spPr>
                </pic:pic>
              </a:graphicData>
            </a:graphic>
          </wp:inline>
        </w:drawing>
      </w:r>
    </w:p>
    <w:p w:rsidR="00857007" w:rsidRDefault="00101152" w:rsidP="001D7F6E">
      <w:pPr>
        <w:spacing w:after="0" w:line="360" w:lineRule="auto"/>
        <w:contextualSpacing/>
        <w:rPr>
          <w:color w:val="000000" w:themeColor="text1"/>
        </w:rPr>
      </w:pPr>
      <w:r w:rsidRPr="00857007">
        <w:rPr>
          <w:color w:val="000000" w:themeColor="text1"/>
        </w:rPr>
        <w:tab/>
      </w:r>
      <w:r w:rsidR="00857007" w:rsidRPr="00857007">
        <w:rPr>
          <w:color w:val="000000" w:themeColor="text1"/>
        </w:rPr>
        <w:t>Similar r</w:t>
      </w:r>
      <w:r w:rsidRPr="00857007">
        <w:rPr>
          <w:color w:val="000000" w:themeColor="text1"/>
        </w:rPr>
        <w:t>easons show</w:t>
      </w:r>
      <w:r w:rsidR="00857007" w:rsidRPr="00857007">
        <w:rPr>
          <w:color w:val="000000" w:themeColor="text1"/>
        </w:rPr>
        <w:t>ed</w:t>
      </w:r>
      <w:r w:rsidRPr="00857007">
        <w:rPr>
          <w:color w:val="000000" w:themeColor="text1"/>
        </w:rPr>
        <w:t xml:space="preserve"> up in the </w:t>
      </w:r>
      <w:r w:rsidR="00857007">
        <w:rPr>
          <w:color w:val="000000" w:themeColor="text1"/>
        </w:rPr>
        <w:t xml:space="preserve">93 </w:t>
      </w:r>
      <w:r w:rsidR="0038236E" w:rsidRPr="00857007">
        <w:rPr>
          <w:color w:val="000000" w:themeColor="text1"/>
        </w:rPr>
        <w:t xml:space="preserve">positive </w:t>
      </w:r>
      <w:r w:rsidRPr="00857007">
        <w:rPr>
          <w:color w:val="000000" w:themeColor="text1"/>
        </w:rPr>
        <w:t xml:space="preserve">open-ended answers given to Question 15, which asked whether the student would recommend FRC to others. </w:t>
      </w:r>
      <w:r w:rsidR="00857007">
        <w:rPr>
          <w:color w:val="000000" w:themeColor="text1"/>
        </w:rPr>
        <w:t xml:space="preserve">11 answers were either negative (1), or ambivalent (10). The dorms and the </w:t>
      </w:r>
      <w:proofErr w:type="spellStart"/>
      <w:r w:rsidR="00857007">
        <w:rPr>
          <w:color w:val="000000" w:themeColor="text1"/>
        </w:rPr>
        <w:t>wifi</w:t>
      </w:r>
      <w:proofErr w:type="spellEnd"/>
      <w:r w:rsidR="00857007">
        <w:rPr>
          <w:color w:val="000000" w:themeColor="text1"/>
        </w:rPr>
        <w:t xml:space="preserve"> were mentioned as sources of frustration; but maybe more importantly, 7 students said they </w:t>
      </w:r>
      <w:r w:rsidR="00195F77">
        <w:rPr>
          <w:color w:val="000000" w:themeColor="text1"/>
        </w:rPr>
        <w:t xml:space="preserve">would </w:t>
      </w:r>
      <w:r w:rsidR="00857007">
        <w:rPr>
          <w:color w:val="000000" w:themeColor="text1"/>
        </w:rPr>
        <w:t>recommend FRC selectively, not to everybody. Some made it condition</w:t>
      </w:r>
      <w:r w:rsidR="00874B1B">
        <w:rPr>
          <w:color w:val="000000" w:themeColor="text1"/>
        </w:rPr>
        <w:t>al</w:t>
      </w:r>
      <w:r w:rsidR="00857007">
        <w:rPr>
          <w:color w:val="000000" w:themeColor="text1"/>
        </w:rPr>
        <w:t xml:space="preserve"> on personality type, whether the advisee likes seclusion and the proximity of nature, others </w:t>
      </w:r>
      <w:r w:rsidR="00874B1B">
        <w:rPr>
          <w:color w:val="000000" w:themeColor="text1"/>
        </w:rPr>
        <w:t xml:space="preserve">had concerns about the program and course offerings, which don't allow for all career choices. </w:t>
      </w:r>
    </w:p>
    <w:p w:rsidR="007442FC" w:rsidRDefault="007442FC" w:rsidP="001D7F6E">
      <w:pPr>
        <w:spacing w:after="0" w:line="360" w:lineRule="auto"/>
        <w:contextualSpacing/>
        <w:rPr>
          <w:color w:val="000000" w:themeColor="text1"/>
        </w:rPr>
      </w:pPr>
      <w:r>
        <w:rPr>
          <w:color w:val="000000" w:themeColor="text1"/>
        </w:rPr>
        <w:tab/>
        <w:t xml:space="preserve">I looked into the satisfaction indicators' relationships with the demographics, by using the percentage of "Yes" answers as </w:t>
      </w:r>
      <w:r w:rsidR="00195F77">
        <w:rPr>
          <w:color w:val="000000" w:themeColor="text1"/>
        </w:rPr>
        <w:t xml:space="preserve">a </w:t>
      </w:r>
      <w:r>
        <w:rPr>
          <w:color w:val="000000" w:themeColor="text1"/>
        </w:rPr>
        <w:t xml:space="preserve">yardstick. There are no significant differences between the attitudes of men and women, on the one hand, and first generation students versus those who had parents going to college. Yet </w:t>
      </w:r>
      <w:r w:rsidR="00195F77">
        <w:rPr>
          <w:color w:val="000000" w:themeColor="text1"/>
        </w:rPr>
        <w:t>N</w:t>
      </w:r>
      <w:r>
        <w:rPr>
          <w:color w:val="000000" w:themeColor="text1"/>
        </w:rPr>
        <w:t xml:space="preserve">on-White students feel less at ease at FRC than </w:t>
      </w:r>
      <w:r w:rsidR="00195F77">
        <w:rPr>
          <w:color w:val="000000" w:themeColor="text1"/>
        </w:rPr>
        <w:t>W</w:t>
      </w:r>
      <w:r>
        <w:rPr>
          <w:color w:val="000000" w:themeColor="text1"/>
        </w:rPr>
        <w:t xml:space="preserve">hite students. This is not because of a general discontent with the college, because minorities are equally likely to be contented with the education they get here. Thus it is the larger context, Plumas </w:t>
      </w:r>
      <w:proofErr w:type="gramStart"/>
      <w:r>
        <w:rPr>
          <w:color w:val="000000" w:themeColor="text1"/>
        </w:rPr>
        <w:t>county</w:t>
      </w:r>
      <w:proofErr w:type="gramEnd"/>
      <w:r>
        <w:rPr>
          <w:color w:val="000000" w:themeColor="text1"/>
        </w:rPr>
        <w:t xml:space="preserve">, and/or the campus climate, which makes them less enthusiastic about coming to FRC. It should be noted, however, that the most dissatisfied students are those who did not declare their gender, ethnicity, and other </w:t>
      </w:r>
      <w:r w:rsidR="00210772">
        <w:rPr>
          <w:color w:val="000000" w:themeColor="text1"/>
        </w:rPr>
        <w:t>demographics, respectively.</w:t>
      </w:r>
    </w:p>
    <w:p w:rsidR="009521B7" w:rsidRDefault="009521B7" w:rsidP="001D7F6E">
      <w:pPr>
        <w:spacing w:after="0" w:line="360" w:lineRule="auto"/>
        <w:contextualSpacing/>
        <w:rPr>
          <w:color w:val="000000" w:themeColor="text1"/>
        </w:rPr>
      </w:pPr>
      <w:r>
        <w:rPr>
          <w:color w:val="000000" w:themeColor="text1"/>
        </w:rPr>
        <w:tab/>
        <w:t xml:space="preserve">The same type of analysis was performed by majors, as well, but here I had to exclude all majors with less than 10 students, and the list got quite short. </w:t>
      </w:r>
      <w:r w:rsidR="0050534F">
        <w:rPr>
          <w:color w:val="000000" w:themeColor="text1"/>
        </w:rPr>
        <w:t xml:space="preserve">The absolute contentment scores of the 15 LVN </w:t>
      </w:r>
      <w:r w:rsidR="0050534F">
        <w:rPr>
          <w:color w:val="000000" w:themeColor="text1"/>
        </w:rPr>
        <w:lastRenderedPageBreak/>
        <w:t xml:space="preserve">students </w:t>
      </w:r>
      <w:r w:rsidR="00F4199E">
        <w:rPr>
          <w:color w:val="000000" w:themeColor="text1"/>
        </w:rPr>
        <w:t>are</w:t>
      </w:r>
      <w:r w:rsidR="0050534F">
        <w:rPr>
          <w:color w:val="000000" w:themeColor="text1"/>
        </w:rPr>
        <w:t xml:space="preserve"> remarkable, as </w:t>
      </w:r>
      <w:r w:rsidR="00F4199E">
        <w:rPr>
          <w:color w:val="000000" w:themeColor="text1"/>
        </w:rPr>
        <w:t xml:space="preserve">some </w:t>
      </w:r>
      <w:r w:rsidR="0050534F">
        <w:rPr>
          <w:color w:val="000000" w:themeColor="text1"/>
        </w:rPr>
        <w:t>of them</w:t>
      </w:r>
      <w:r w:rsidR="00F4199E">
        <w:rPr>
          <w:color w:val="000000" w:themeColor="text1"/>
        </w:rPr>
        <w:t>, as in previous years, ex</w:t>
      </w:r>
      <w:r w:rsidR="0050534F">
        <w:rPr>
          <w:color w:val="000000" w:themeColor="text1"/>
        </w:rPr>
        <w:t xml:space="preserve">press </w:t>
      </w:r>
      <w:r w:rsidR="00F4199E">
        <w:rPr>
          <w:color w:val="000000" w:themeColor="text1"/>
        </w:rPr>
        <w:t>their wishes to have a Registered Nurse program instead, or in addition</w:t>
      </w:r>
      <w:r w:rsidR="00BB0885">
        <w:rPr>
          <w:color w:val="000000" w:themeColor="text1"/>
        </w:rPr>
        <w:t>,</w:t>
      </w:r>
      <w:r w:rsidR="00F4199E">
        <w:rPr>
          <w:color w:val="000000" w:themeColor="text1"/>
        </w:rPr>
        <w:t xml:space="preserve"> to LVN.</w:t>
      </w:r>
    </w:p>
    <w:p w:rsidR="007442FC" w:rsidRDefault="007442FC" w:rsidP="007442FC">
      <w:pPr>
        <w:spacing w:after="0" w:line="360" w:lineRule="auto"/>
        <w:ind w:firstLine="720"/>
        <w:contextualSpacing/>
        <w:rPr>
          <w:color w:val="000000" w:themeColor="text1"/>
        </w:rPr>
      </w:pPr>
      <w:r w:rsidRPr="007442FC">
        <w:rPr>
          <w:noProof/>
          <w:color w:val="000000" w:themeColor="text1"/>
        </w:rPr>
        <w:drawing>
          <wp:inline distT="0" distB="0" distL="0" distR="0">
            <wp:extent cx="4398264" cy="2660904"/>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8264" cy="2660904"/>
                    </a:xfrm>
                    <a:prstGeom prst="rect">
                      <a:avLst/>
                    </a:prstGeom>
                    <a:noFill/>
                    <a:ln>
                      <a:noFill/>
                    </a:ln>
                  </pic:spPr>
                </pic:pic>
              </a:graphicData>
            </a:graphic>
          </wp:inline>
        </w:drawing>
      </w:r>
    </w:p>
    <w:p w:rsidR="007442FC" w:rsidRDefault="009521B7" w:rsidP="009521B7">
      <w:pPr>
        <w:spacing w:after="0" w:line="360" w:lineRule="auto"/>
        <w:ind w:firstLine="720"/>
        <w:contextualSpacing/>
        <w:rPr>
          <w:color w:val="000000" w:themeColor="text1"/>
        </w:rPr>
      </w:pPr>
      <w:r w:rsidRPr="009521B7">
        <w:rPr>
          <w:noProof/>
          <w:color w:val="000000" w:themeColor="text1"/>
        </w:rPr>
        <w:drawing>
          <wp:inline distT="0" distB="0" distL="0" distR="0">
            <wp:extent cx="4398010" cy="18288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0905" cy="1838320"/>
                    </a:xfrm>
                    <a:prstGeom prst="rect">
                      <a:avLst/>
                    </a:prstGeom>
                    <a:noFill/>
                    <a:ln>
                      <a:noFill/>
                    </a:ln>
                  </pic:spPr>
                </pic:pic>
              </a:graphicData>
            </a:graphic>
          </wp:inline>
        </w:drawing>
      </w:r>
    </w:p>
    <w:p w:rsidR="00483940" w:rsidRDefault="00483940" w:rsidP="00483940">
      <w:pPr>
        <w:spacing w:after="0" w:line="360" w:lineRule="auto"/>
        <w:contextualSpacing/>
        <w:rPr>
          <w:color w:val="000000" w:themeColor="text1"/>
        </w:rPr>
      </w:pPr>
      <w:r w:rsidRPr="00DF290F">
        <w:rPr>
          <w:color w:val="000000" w:themeColor="text1"/>
        </w:rPr>
        <w:tab/>
      </w:r>
      <w:r>
        <w:rPr>
          <w:color w:val="000000" w:themeColor="text1"/>
        </w:rPr>
        <w:t xml:space="preserve">In the contest for the most helpful classes, English </w:t>
      </w:r>
      <w:r w:rsidR="00C0274B">
        <w:rPr>
          <w:color w:val="000000" w:themeColor="text1"/>
        </w:rPr>
        <w:t xml:space="preserve">and Math scored the most mentions, but the clustered natural science and social science groups fit nicely in-between. The vocational programs were not clustered, and their scores seem to </w:t>
      </w:r>
      <w:r w:rsidR="00195F77">
        <w:rPr>
          <w:color w:val="000000" w:themeColor="text1"/>
        </w:rPr>
        <w:t>be mainly related to their size at FRC.</w:t>
      </w:r>
      <w:r>
        <w:rPr>
          <w:color w:val="000000" w:themeColor="text1"/>
        </w:rPr>
        <w:t xml:space="preserve"> </w:t>
      </w:r>
    </w:p>
    <w:p w:rsidR="009521B7" w:rsidRDefault="00C0274B" w:rsidP="001D7F6E">
      <w:pPr>
        <w:spacing w:after="0" w:line="360" w:lineRule="auto"/>
        <w:contextualSpacing/>
        <w:rPr>
          <w:color w:val="000000" w:themeColor="text1"/>
        </w:rPr>
      </w:pPr>
      <w:r>
        <w:rPr>
          <w:color w:val="000000" w:themeColor="text1"/>
        </w:rPr>
        <w:tab/>
      </w:r>
      <w:r w:rsidR="005A6CBE">
        <w:rPr>
          <w:color w:val="000000" w:themeColor="text1"/>
        </w:rPr>
        <w:t>T</w:t>
      </w:r>
      <w:r w:rsidRPr="00DF290F">
        <w:rPr>
          <w:color w:val="000000" w:themeColor="text1"/>
        </w:rPr>
        <w:t xml:space="preserve">he proportion of </w:t>
      </w:r>
      <w:r>
        <w:rPr>
          <w:color w:val="000000" w:themeColor="text1"/>
        </w:rPr>
        <w:t>students</w:t>
      </w:r>
      <w:r w:rsidRPr="00DF290F">
        <w:rPr>
          <w:color w:val="000000" w:themeColor="text1"/>
        </w:rPr>
        <w:t xml:space="preserve"> who took any online class went up with a substantial 10%, from 67% to 77%. </w:t>
      </w:r>
      <w:r>
        <w:rPr>
          <w:color w:val="000000" w:themeColor="text1"/>
        </w:rPr>
        <w:t xml:space="preserve">On the other hand, </w:t>
      </w:r>
      <w:r w:rsidRPr="00DF290F">
        <w:rPr>
          <w:color w:val="000000" w:themeColor="text1"/>
        </w:rPr>
        <w:t>contentment with the</w:t>
      </w:r>
      <w:r>
        <w:rPr>
          <w:color w:val="000000" w:themeColor="text1"/>
        </w:rPr>
        <w:t>m</w:t>
      </w:r>
      <w:r w:rsidRPr="00DF290F">
        <w:rPr>
          <w:color w:val="000000" w:themeColor="text1"/>
        </w:rPr>
        <w:t xml:space="preserve"> is </w:t>
      </w:r>
      <w:r>
        <w:rPr>
          <w:color w:val="000000" w:themeColor="text1"/>
        </w:rPr>
        <w:t xml:space="preserve">exactly </w:t>
      </w:r>
      <w:r w:rsidRPr="00DF290F">
        <w:rPr>
          <w:color w:val="000000" w:themeColor="text1"/>
        </w:rPr>
        <w:t>the same as in 2018, 62%. (Yet in 2017 it was lower, 51%, thus there is some historical trend towards better</w:t>
      </w:r>
      <w:r>
        <w:rPr>
          <w:color w:val="000000" w:themeColor="text1"/>
        </w:rPr>
        <w:t>; actually, on the open-ended sections, several students praised Canvas.</w:t>
      </w:r>
      <w:r w:rsidRPr="00DF290F">
        <w:rPr>
          <w:color w:val="000000" w:themeColor="text1"/>
        </w:rPr>
        <w:t>)</w:t>
      </w:r>
    </w:p>
    <w:p w:rsidR="005A6CBE" w:rsidRDefault="005A6CBE" w:rsidP="005A6CBE">
      <w:pPr>
        <w:spacing w:after="0" w:line="360" w:lineRule="auto"/>
        <w:ind w:firstLine="720"/>
        <w:contextualSpacing/>
        <w:rPr>
          <w:color w:val="000000" w:themeColor="text1"/>
        </w:rPr>
      </w:pPr>
      <w:r w:rsidRPr="005A6CBE">
        <w:rPr>
          <w:noProof/>
          <w:color w:val="000000" w:themeColor="text1"/>
        </w:rPr>
        <w:lastRenderedPageBreak/>
        <w:drawing>
          <wp:inline distT="0" distB="0" distL="0" distR="0">
            <wp:extent cx="2130552" cy="3310128"/>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0552" cy="3310128"/>
                    </a:xfrm>
                    <a:prstGeom prst="rect">
                      <a:avLst/>
                    </a:prstGeom>
                    <a:noFill/>
                    <a:ln>
                      <a:noFill/>
                    </a:ln>
                  </pic:spPr>
                </pic:pic>
              </a:graphicData>
            </a:graphic>
          </wp:inline>
        </w:drawing>
      </w:r>
    </w:p>
    <w:p w:rsidR="007442FC" w:rsidRPr="00857007" w:rsidRDefault="007442FC" w:rsidP="00483940">
      <w:pPr>
        <w:spacing w:after="0" w:line="360" w:lineRule="auto"/>
        <w:ind w:firstLine="1440"/>
        <w:contextualSpacing/>
        <w:rPr>
          <w:color w:val="000000" w:themeColor="text1"/>
        </w:rPr>
      </w:pPr>
    </w:p>
    <w:p w:rsidR="00083EFD" w:rsidRPr="00B10E86" w:rsidRDefault="00D84DD8" w:rsidP="001D7F6E">
      <w:pPr>
        <w:spacing w:after="0" w:line="360" w:lineRule="auto"/>
        <w:contextualSpacing/>
        <w:rPr>
          <w:color w:val="000000" w:themeColor="text1"/>
        </w:rPr>
      </w:pPr>
      <w:r w:rsidRPr="00B10E86">
        <w:rPr>
          <w:color w:val="000000" w:themeColor="text1"/>
        </w:rPr>
        <w:tab/>
      </w:r>
      <w:r w:rsidR="00B10E86">
        <w:rPr>
          <w:color w:val="000000" w:themeColor="text1"/>
        </w:rPr>
        <w:t xml:space="preserve">Several students unhappy </w:t>
      </w:r>
      <w:r w:rsidRPr="00B10E86">
        <w:rPr>
          <w:color w:val="000000" w:themeColor="text1"/>
        </w:rPr>
        <w:t>with their online classes</w:t>
      </w:r>
      <w:r w:rsidR="00B10E86">
        <w:rPr>
          <w:color w:val="000000" w:themeColor="text1"/>
        </w:rPr>
        <w:t xml:space="preserve"> attributed it to a misfit between </w:t>
      </w:r>
      <w:r w:rsidR="0069169D" w:rsidRPr="00B10E86">
        <w:rPr>
          <w:color w:val="000000" w:themeColor="text1"/>
        </w:rPr>
        <w:t>distance learning</w:t>
      </w:r>
      <w:r w:rsidRPr="00B10E86">
        <w:rPr>
          <w:color w:val="000000" w:themeColor="text1"/>
        </w:rPr>
        <w:t xml:space="preserve"> </w:t>
      </w:r>
      <w:r w:rsidR="00B10E86">
        <w:rPr>
          <w:color w:val="000000" w:themeColor="text1"/>
        </w:rPr>
        <w:t xml:space="preserve">and their </w:t>
      </w:r>
      <w:r w:rsidRPr="00B10E86">
        <w:rPr>
          <w:color w:val="000000" w:themeColor="text1"/>
        </w:rPr>
        <w:t>learning style</w:t>
      </w:r>
      <w:r w:rsidR="00B10E86">
        <w:rPr>
          <w:color w:val="000000" w:themeColor="text1"/>
        </w:rPr>
        <w:t xml:space="preserve">. Yet those who took more online classes made comparisons between and among, for instance, most typically, statistics </w:t>
      </w:r>
      <w:r w:rsidR="001F7047">
        <w:rPr>
          <w:color w:val="000000" w:themeColor="text1"/>
        </w:rPr>
        <w:t>was</w:t>
      </w:r>
      <w:r w:rsidR="00B10E86">
        <w:rPr>
          <w:color w:val="000000" w:themeColor="text1"/>
        </w:rPr>
        <w:t xml:space="preserve"> said to be very hard. One student complained that s/he was not taught how to use Canvas; and two complained that after taking two online courses for a certificate, they were told that the certificate program was discontinued. </w:t>
      </w:r>
      <w:r w:rsidR="001F7047">
        <w:rPr>
          <w:color w:val="000000" w:themeColor="text1"/>
        </w:rPr>
        <w:t xml:space="preserve">Further, some instructors were said to communicate too little with the online students, and in two cases, </w:t>
      </w:r>
      <w:r w:rsidR="006B3DF7">
        <w:rPr>
          <w:color w:val="000000" w:themeColor="text1"/>
        </w:rPr>
        <w:t xml:space="preserve">scheduling or </w:t>
      </w:r>
      <w:r w:rsidR="001F7047">
        <w:rPr>
          <w:color w:val="000000" w:themeColor="text1"/>
        </w:rPr>
        <w:t xml:space="preserve">pacing issues were raised. Once the instructor was said to be late with posting the assignments (and the grades, as well), and once </w:t>
      </w:r>
      <w:r w:rsidR="006B3DF7">
        <w:rPr>
          <w:color w:val="000000" w:themeColor="text1"/>
        </w:rPr>
        <w:t xml:space="preserve">a </w:t>
      </w:r>
      <w:r w:rsidR="001F7047">
        <w:rPr>
          <w:color w:val="000000" w:themeColor="text1"/>
        </w:rPr>
        <w:t xml:space="preserve">problem with </w:t>
      </w:r>
      <w:r w:rsidR="001F7047" w:rsidRPr="001F7047">
        <w:rPr>
          <w:color w:val="000000" w:themeColor="text1"/>
        </w:rPr>
        <w:t>classes that required too many</w:t>
      </w:r>
      <w:r w:rsidR="001F7047">
        <w:rPr>
          <w:color w:val="000000" w:themeColor="text1"/>
        </w:rPr>
        <w:t xml:space="preserve"> </w:t>
      </w:r>
      <w:r w:rsidR="001F7047" w:rsidRPr="001F7047">
        <w:rPr>
          <w:color w:val="000000" w:themeColor="text1"/>
        </w:rPr>
        <w:t xml:space="preserve">peer collaborative activities </w:t>
      </w:r>
      <w:r w:rsidR="006B3DF7">
        <w:rPr>
          <w:color w:val="000000" w:themeColor="text1"/>
        </w:rPr>
        <w:t>was signaled. These activities did not obey a pre-set schedule, and made harder to students to obey</w:t>
      </w:r>
      <w:r w:rsidR="001F7047" w:rsidRPr="001F7047">
        <w:rPr>
          <w:color w:val="000000" w:themeColor="text1"/>
        </w:rPr>
        <w:t xml:space="preserve"> deadlines</w:t>
      </w:r>
      <w:r w:rsidR="006B3DF7">
        <w:rPr>
          <w:color w:val="000000" w:themeColor="text1"/>
        </w:rPr>
        <w:t>.</w:t>
      </w:r>
      <w:r w:rsidR="001F7047" w:rsidRPr="001F7047">
        <w:rPr>
          <w:color w:val="000000" w:themeColor="text1"/>
        </w:rPr>
        <w:t xml:space="preserve"> </w:t>
      </w:r>
    </w:p>
    <w:p w:rsidR="00972907" w:rsidRDefault="000C6939" w:rsidP="001D7F6E">
      <w:pPr>
        <w:spacing w:after="0" w:line="360" w:lineRule="auto"/>
        <w:contextualSpacing/>
        <w:rPr>
          <w:color w:val="000000" w:themeColor="text1"/>
        </w:rPr>
      </w:pPr>
      <w:r w:rsidRPr="006B3DF7">
        <w:rPr>
          <w:color w:val="000000" w:themeColor="text1"/>
        </w:rPr>
        <w:tab/>
      </w:r>
      <w:r w:rsidR="008C07E3">
        <w:rPr>
          <w:color w:val="000000" w:themeColor="text1"/>
        </w:rPr>
        <w:t xml:space="preserve">Finally, the </w:t>
      </w:r>
      <w:r w:rsidRPr="006B3DF7">
        <w:rPr>
          <w:color w:val="000000" w:themeColor="text1"/>
        </w:rPr>
        <w:t>question battery with 3 statements that probe students' general attitudes towards FRC's instructional activity and student support</w:t>
      </w:r>
      <w:r w:rsidR="008C07E3">
        <w:rPr>
          <w:color w:val="000000" w:themeColor="text1"/>
        </w:rPr>
        <w:t xml:space="preserve"> resulted in </w:t>
      </w:r>
      <w:r w:rsidR="00D8631C">
        <w:rPr>
          <w:color w:val="000000" w:themeColor="text1"/>
        </w:rPr>
        <w:t>a less flattering picture, than last year</w:t>
      </w:r>
      <w:r w:rsidRPr="006B3DF7">
        <w:rPr>
          <w:color w:val="000000" w:themeColor="text1"/>
        </w:rPr>
        <w:t>.</w:t>
      </w:r>
      <w:r w:rsidR="00D8631C">
        <w:rPr>
          <w:color w:val="000000" w:themeColor="text1"/>
        </w:rPr>
        <w:t xml:space="preserve"> In 2018, when 218 students answered the survey, there was no "strongly disagree" answer at all. This year there was one student who </w:t>
      </w:r>
      <w:r w:rsidR="006D6532">
        <w:rPr>
          <w:color w:val="000000" w:themeColor="text1"/>
        </w:rPr>
        <w:t>marked "strongly disagree" on FRC's program and course offerings, and explained in an open-ended answer that "</w:t>
      </w:r>
      <w:r w:rsidR="006D6532" w:rsidRPr="006D6532">
        <w:rPr>
          <w:color w:val="000000" w:themeColor="text1"/>
        </w:rPr>
        <w:t>I'm switching to another community college to get the classes that are not offered here before transferring to a 4 year institution.</w:t>
      </w:r>
      <w:r w:rsidR="006D6532">
        <w:rPr>
          <w:color w:val="000000" w:themeColor="text1"/>
        </w:rPr>
        <w:t xml:space="preserve">" </w:t>
      </w:r>
      <w:r w:rsidR="008B7014">
        <w:rPr>
          <w:color w:val="000000" w:themeColor="text1"/>
        </w:rPr>
        <w:t xml:space="preserve">And a different students believed strongly that their learning style </w:t>
      </w:r>
      <w:r w:rsidR="0058336E">
        <w:rPr>
          <w:color w:val="000000" w:themeColor="text1"/>
        </w:rPr>
        <w:t>was</w:t>
      </w:r>
      <w:r w:rsidR="008B7014">
        <w:rPr>
          <w:color w:val="000000" w:themeColor="text1"/>
        </w:rPr>
        <w:t xml:space="preserve"> not a match for FRC.</w:t>
      </w:r>
      <w:r w:rsidR="00EF4591">
        <w:rPr>
          <w:color w:val="000000" w:themeColor="text1"/>
        </w:rPr>
        <w:t xml:space="preserve"> In this, s/he was joined by 4 other students "somewhat disagreeing" with the existence of a good fit between FRC and their learning style.</w:t>
      </w:r>
    </w:p>
    <w:p w:rsidR="008C07E3" w:rsidRPr="006B3DF7" w:rsidRDefault="00D8631C" w:rsidP="001D7F6E">
      <w:pPr>
        <w:spacing w:after="0" w:line="360" w:lineRule="auto"/>
        <w:contextualSpacing/>
        <w:rPr>
          <w:color w:val="000000" w:themeColor="text1"/>
        </w:rPr>
      </w:pPr>
      <w:r w:rsidRPr="00D8631C">
        <w:rPr>
          <w:noProof/>
          <w:color w:val="000000" w:themeColor="text1"/>
        </w:rPr>
        <w:lastRenderedPageBreak/>
        <w:drawing>
          <wp:inline distT="0" distB="0" distL="0" distR="0">
            <wp:extent cx="5943600" cy="382835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28350"/>
                    </a:xfrm>
                    <a:prstGeom prst="rect">
                      <a:avLst/>
                    </a:prstGeom>
                    <a:noFill/>
                    <a:ln>
                      <a:noFill/>
                    </a:ln>
                  </pic:spPr>
                </pic:pic>
              </a:graphicData>
            </a:graphic>
          </wp:inline>
        </w:drawing>
      </w:r>
    </w:p>
    <w:p w:rsidR="000C6939" w:rsidRPr="0038767C" w:rsidRDefault="00981686" w:rsidP="001D7F6E">
      <w:pPr>
        <w:spacing w:after="0" w:line="360" w:lineRule="auto"/>
        <w:contextualSpacing/>
        <w:jc w:val="center"/>
        <w:rPr>
          <w:color w:val="000000" w:themeColor="text1"/>
        </w:rPr>
      </w:pPr>
      <w:r w:rsidRPr="0038767C">
        <w:rPr>
          <w:noProof/>
          <w:color w:val="000000" w:themeColor="text1"/>
        </w:rPr>
        <w:drawing>
          <wp:inline distT="0" distB="0" distL="0" distR="0">
            <wp:extent cx="5029200" cy="3666744"/>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037"/>
                    <a:stretch/>
                  </pic:blipFill>
                  <pic:spPr bwMode="auto">
                    <a:xfrm>
                      <a:off x="0" y="0"/>
                      <a:ext cx="5029200" cy="3666744"/>
                    </a:xfrm>
                    <a:prstGeom prst="rect">
                      <a:avLst/>
                    </a:prstGeom>
                    <a:noFill/>
                    <a:ln w="12700">
                      <a:solidFill>
                        <a:schemeClr val="accent6">
                          <a:lumMod val="50000"/>
                        </a:schemeClr>
                      </a:solidFill>
                    </a:ln>
                    <a:extLst>
                      <a:ext uri="{53640926-AAD7-44D8-BBD7-CCE9431645EC}">
                        <a14:shadowObscured xmlns:a14="http://schemas.microsoft.com/office/drawing/2010/main"/>
                      </a:ext>
                    </a:extLst>
                  </pic:spPr>
                </pic:pic>
              </a:graphicData>
            </a:graphic>
          </wp:inline>
        </w:drawing>
      </w:r>
    </w:p>
    <w:p w:rsidR="0038767C" w:rsidRPr="0038767C" w:rsidRDefault="0038767C" w:rsidP="001D7F6E">
      <w:pPr>
        <w:spacing w:after="0" w:line="360" w:lineRule="auto"/>
        <w:contextualSpacing/>
        <w:jc w:val="center"/>
        <w:rPr>
          <w:color w:val="000000" w:themeColor="text1"/>
        </w:rPr>
      </w:pPr>
    </w:p>
    <w:p w:rsidR="00E9618D" w:rsidRPr="0058336E" w:rsidRDefault="00E9618D" w:rsidP="001D7F6E">
      <w:pPr>
        <w:pStyle w:val="Heading1"/>
        <w:spacing w:before="0" w:line="360" w:lineRule="auto"/>
        <w:contextualSpacing/>
        <w:rPr>
          <w:b/>
          <w:color w:val="385623" w:themeColor="accent6" w:themeShade="80"/>
        </w:rPr>
      </w:pPr>
      <w:bookmarkStart w:id="2" w:name="_Toc10466228"/>
      <w:r w:rsidRPr="0058336E">
        <w:rPr>
          <w:b/>
          <w:color w:val="385623" w:themeColor="accent6" w:themeShade="80"/>
        </w:rPr>
        <w:lastRenderedPageBreak/>
        <w:t>Satisfaction with special programs/ services</w:t>
      </w:r>
      <w:bookmarkEnd w:id="2"/>
    </w:p>
    <w:p w:rsidR="000019C2" w:rsidRDefault="000019C2" w:rsidP="001D7F6E">
      <w:pPr>
        <w:spacing w:after="0" w:line="360" w:lineRule="auto"/>
        <w:ind w:firstLine="360"/>
        <w:contextualSpacing/>
        <w:rPr>
          <w:color w:val="000000" w:themeColor="text1"/>
        </w:rPr>
      </w:pPr>
    </w:p>
    <w:p w:rsidR="004C619E" w:rsidRDefault="0058336E" w:rsidP="001D7F6E">
      <w:pPr>
        <w:spacing w:after="0" w:line="360" w:lineRule="auto"/>
        <w:ind w:firstLine="360"/>
        <w:contextualSpacing/>
        <w:rPr>
          <w:color w:val="000000" w:themeColor="text1"/>
        </w:rPr>
      </w:pPr>
      <w:r>
        <w:rPr>
          <w:color w:val="000000" w:themeColor="text1"/>
        </w:rPr>
        <w:t xml:space="preserve">There is no much change at the top of the dissatisfaction list. The three issues that mostly frustrate students, are parking, internet, and </w:t>
      </w:r>
      <w:r w:rsidR="004C619E">
        <w:rPr>
          <w:color w:val="000000" w:themeColor="text1"/>
        </w:rPr>
        <w:t xml:space="preserve">housing. The only change is, that, when looking at the percentage of "committed" answers only (either satisfied or dissatisfied, everything else dropped), FRC housing comes across as more frustrating than internet. </w:t>
      </w:r>
      <w:r w:rsidR="00975685">
        <w:rPr>
          <w:color w:val="000000" w:themeColor="text1"/>
        </w:rPr>
        <w:t>P</w:t>
      </w:r>
      <w:r w:rsidR="00057972">
        <w:rPr>
          <w:color w:val="000000" w:themeColor="text1"/>
        </w:rPr>
        <w:t xml:space="preserve">arking </w:t>
      </w:r>
      <w:r w:rsidR="00975685">
        <w:rPr>
          <w:color w:val="000000" w:themeColor="text1"/>
        </w:rPr>
        <w:t>keeps</w:t>
      </w:r>
      <w:r w:rsidR="00057972">
        <w:rPr>
          <w:color w:val="000000" w:themeColor="text1"/>
        </w:rPr>
        <w:t xml:space="preserve"> solidly top</w:t>
      </w:r>
      <w:r w:rsidR="00975685">
        <w:rPr>
          <w:color w:val="000000" w:themeColor="text1"/>
        </w:rPr>
        <w:t>ping</w:t>
      </w:r>
      <w:r w:rsidR="00057972">
        <w:rPr>
          <w:color w:val="000000" w:themeColor="text1"/>
        </w:rPr>
        <w:t xml:space="preserve"> the dissatisfaction list, as if nothing has happened - m</w:t>
      </w:r>
      <w:r w:rsidR="00057972">
        <w:rPr>
          <w:color w:val="000000" w:themeColor="text1"/>
        </w:rPr>
        <w:t xml:space="preserve">oving the FRC vehicles out from the main parking </w:t>
      </w:r>
      <w:r w:rsidR="00057972">
        <w:rPr>
          <w:color w:val="000000" w:themeColor="text1"/>
        </w:rPr>
        <w:t xml:space="preserve">certainly </w:t>
      </w:r>
      <w:r w:rsidR="00057972">
        <w:rPr>
          <w:color w:val="000000" w:themeColor="text1"/>
        </w:rPr>
        <w:t>did not have</w:t>
      </w:r>
      <w:r w:rsidR="00057972">
        <w:rPr>
          <w:color w:val="000000" w:themeColor="text1"/>
        </w:rPr>
        <w:t xml:space="preserve"> a </w:t>
      </w:r>
      <w:r w:rsidR="00975685">
        <w:rPr>
          <w:color w:val="000000" w:themeColor="text1"/>
        </w:rPr>
        <w:t>measurable</w:t>
      </w:r>
      <w:r w:rsidR="00057972">
        <w:rPr>
          <w:color w:val="000000" w:themeColor="text1"/>
        </w:rPr>
        <w:t xml:space="preserve"> impact.</w:t>
      </w:r>
    </w:p>
    <w:p w:rsidR="0058336E" w:rsidRDefault="004C619E" w:rsidP="001D7F6E">
      <w:pPr>
        <w:spacing w:after="0" w:line="360" w:lineRule="auto"/>
        <w:ind w:firstLine="360"/>
        <w:contextualSpacing/>
        <w:rPr>
          <w:color w:val="000000" w:themeColor="text1"/>
        </w:rPr>
      </w:pPr>
      <w:r>
        <w:rPr>
          <w:color w:val="000000" w:themeColor="text1"/>
        </w:rPr>
        <w:t xml:space="preserve">Two charts summarize the answer distributions, one includes all answers, the second only the committed ones. </w:t>
      </w:r>
      <w:r w:rsidR="00E91E4D">
        <w:rPr>
          <w:color w:val="000000" w:themeColor="text1"/>
        </w:rPr>
        <w:t xml:space="preserve">Thus in the first, 100% means 192, and the colored segments of the </w:t>
      </w:r>
      <w:r>
        <w:rPr>
          <w:color w:val="000000" w:themeColor="text1"/>
        </w:rPr>
        <w:t>horizontal bars show</w:t>
      </w:r>
      <w:r w:rsidR="00E91E4D">
        <w:rPr>
          <w:color w:val="000000" w:themeColor="text1"/>
        </w:rPr>
        <w:t xml:space="preserve"> the percentage of answers </w:t>
      </w:r>
      <w:r>
        <w:rPr>
          <w:color w:val="000000" w:themeColor="text1"/>
        </w:rPr>
        <w:t>s</w:t>
      </w:r>
      <w:r w:rsidR="00E91E4D">
        <w:rPr>
          <w:color w:val="000000" w:themeColor="text1"/>
        </w:rPr>
        <w:t xml:space="preserve">uch as "Very satisfied", "Not used/Unfamiliar". Only the "Dissatisfied" red segment contains numbers, this is the effective number of students who are dissatisfied with the respective service. This year there were 3 services with 0 dissatisfaction: the Library, EOPS, and TRIO. Without the intent to distract from the merits of the Library, I would add, that on the open ended sections several students expressed dissatisfaction with the </w:t>
      </w:r>
      <w:r w:rsidR="004A4AEF">
        <w:rPr>
          <w:color w:val="000000" w:themeColor="text1"/>
        </w:rPr>
        <w:t>Library's business hours, and recommended extending them</w:t>
      </w:r>
      <w:r w:rsidR="00D02BAF">
        <w:rPr>
          <w:color w:val="000000" w:themeColor="text1"/>
        </w:rPr>
        <w:t xml:space="preserve"> ("</w:t>
      </w:r>
      <w:r w:rsidR="00D02BAF" w:rsidRPr="00D02BAF">
        <w:rPr>
          <w:color w:val="000000" w:themeColor="text1"/>
        </w:rPr>
        <w:t>Library is great. Hours are terrible</w:t>
      </w:r>
      <w:r w:rsidR="00D02BAF">
        <w:rPr>
          <w:color w:val="000000" w:themeColor="text1"/>
        </w:rPr>
        <w:t>")</w:t>
      </w:r>
      <w:r w:rsidR="00573D34">
        <w:rPr>
          <w:color w:val="000000" w:themeColor="text1"/>
        </w:rPr>
        <w:t>.</w:t>
      </w:r>
    </w:p>
    <w:p w:rsidR="004C619E" w:rsidRDefault="00573D34" w:rsidP="001D7F6E">
      <w:pPr>
        <w:spacing w:after="0" w:line="360" w:lineRule="auto"/>
        <w:ind w:firstLine="360"/>
        <w:contextualSpacing/>
        <w:rPr>
          <w:color w:val="000000" w:themeColor="text1"/>
        </w:rPr>
      </w:pPr>
      <w:r>
        <w:rPr>
          <w:color w:val="000000" w:themeColor="text1"/>
        </w:rPr>
        <w:t>The second chart dropped the "Not used/Unfamiliar" answers, as well as the non-answers, thus the horizontal bars refer to varying numbers of answers, in the range of 100 (</w:t>
      </w:r>
      <w:proofErr w:type="spellStart"/>
      <w:r>
        <w:rPr>
          <w:color w:val="000000" w:themeColor="text1"/>
        </w:rPr>
        <w:t>CalWorks</w:t>
      </w:r>
      <w:proofErr w:type="spellEnd"/>
      <w:r>
        <w:rPr>
          <w:color w:val="000000" w:themeColor="text1"/>
        </w:rPr>
        <w:t>) to 176 (website and Admissions/Records). This way the 22 students dissatisfied with FRC Housing represent 20% of the valid answers, as compared to 30 students dissatisfied with the Internet, who represent only 18% of all valid answers.</w:t>
      </w:r>
    </w:p>
    <w:p w:rsidR="00573D34" w:rsidRDefault="00573D34" w:rsidP="001D7F6E">
      <w:pPr>
        <w:spacing w:after="0" w:line="360" w:lineRule="auto"/>
        <w:ind w:firstLine="360"/>
        <w:contextualSpacing/>
        <w:rPr>
          <w:color w:val="000000" w:themeColor="text1"/>
        </w:rPr>
      </w:pPr>
      <w:r>
        <w:rPr>
          <w:color w:val="000000" w:themeColor="text1"/>
        </w:rPr>
        <w:t>Both charts are sorted along increasing numbers of dissatisfied students, except for the summary question "How satisfied are you with your overall FRC experience?</w:t>
      </w:r>
      <w:proofErr w:type="gramStart"/>
      <w:r>
        <w:rPr>
          <w:color w:val="000000" w:themeColor="text1"/>
        </w:rPr>
        <w:t>",</w:t>
      </w:r>
      <w:proofErr w:type="gramEnd"/>
      <w:r>
        <w:rPr>
          <w:color w:val="000000" w:themeColor="text1"/>
        </w:rPr>
        <w:t xml:space="preserve"> which was placed on the top of the charts. </w:t>
      </w:r>
      <w:r w:rsidR="00145447">
        <w:rPr>
          <w:color w:val="000000" w:themeColor="text1"/>
        </w:rPr>
        <w:t>Answers to this question show considerable stability over the last couple of years</w:t>
      </w:r>
      <w:r w:rsidR="00057972">
        <w:rPr>
          <w:color w:val="000000" w:themeColor="text1"/>
        </w:rPr>
        <w:t>, with 50-55% very satisfied, and 2% dissatisfied</w:t>
      </w:r>
      <w:r w:rsidR="00145447">
        <w:rPr>
          <w:color w:val="000000" w:themeColor="text1"/>
        </w:rPr>
        <w:t>.</w:t>
      </w:r>
    </w:p>
    <w:p w:rsidR="00573D34" w:rsidRDefault="00573D34" w:rsidP="001D7F6E">
      <w:pPr>
        <w:spacing w:after="0" w:line="360" w:lineRule="auto"/>
        <w:ind w:firstLine="360"/>
        <w:contextualSpacing/>
        <w:rPr>
          <w:color w:val="000000" w:themeColor="text1"/>
        </w:rPr>
      </w:pPr>
    </w:p>
    <w:p w:rsidR="00057972" w:rsidRDefault="00057972" w:rsidP="001D7F6E">
      <w:pPr>
        <w:spacing w:after="0" w:line="360" w:lineRule="auto"/>
        <w:ind w:firstLine="360"/>
        <w:contextualSpacing/>
        <w:rPr>
          <w:color w:val="000000" w:themeColor="text1"/>
        </w:rPr>
      </w:pPr>
      <w:r w:rsidRPr="00057972">
        <w:rPr>
          <w:noProof/>
          <w:color w:val="000000" w:themeColor="text1"/>
        </w:rPr>
        <w:lastRenderedPageBreak/>
        <w:drawing>
          <wp:inline distT="0" distB="0" distL="0" distR="0">
            <wp:extent cx="5943600" cy="700992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009924"/>
                    </a:xfrm>
                    <a:prstGeom prst="rect">
                      <a:avLst/>
                    </a:prstGeom>
                    <a:noFill/>
                    <a:ln>
                      <a:noFill/>
                    </a:ln>
                  </pic:spPr>
                </pic:pic>
              </a:graphicData>
            </a:graphic>
          </wp:inline>
        </w:drawing>
      </w:r>
    </w:p>
    <w:p w:rsidR="004C619E" w:rsidRDefault="00057972" w:rsidP="001D7F6E">
      <w:pPr>
        <w:spacing w:after="0" w:line="360" w:lineRule="auto"/>
        <w:ind w:firstLine="360"/>
        <w:contextualSpacing/>
        <w:rPr>
          <w:color w:val="000000" w:themeColor="text1"/>
        </w:rPr>
      </w:pPr>
      <w:r w:rsidRPr="00057972">
        <w:rPr>
          <w:noProof/>
          <w:color w:val="000000" w:themeColor="text1"/>
        </w:rPr>
        <w:lastRenderedPageBreak/>
        <w:drawing>
          <wp:inline distT="0" distB="0" distL="0" distR="0">
            <wp:extent cx="5524500" cy="7248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0" cy="7248525"/>
                    </a:xfrm>
                    <a:prstGeom prst="rect">
                      <a:avLst/>
                    </a:prstGeom>
                    <a:noFill/>
                    <a:ln>
                      <a:noFill/>
                    </a:ln>
                  </pic:spPr>
                </pic:pic>
              </a:graphicData>
            </a:graphic>
          </wp:inline>
        </w:drawing>
      </w:r>
    </w:p>
    <w:p w:rsidR="004C619E" w:rsidRDefault="004C619E" w:rsidP="001D7F6E">
      <w:pPr>
        <w:spacing w:after="0" w:line="360" w:lineRule="auto"/>
        <w:ind w:firstLine="360"/>
        <w:contextualSpacing/>
        <w:rPr>
          <w:color w:val="000000" w:themeColor="text1"/>
        </w:rPr>
      </w:pPr>
    </w:p>
    <w:p w:rsidR="005329E7" w:rsidRDefault="005329E7" w:rsidP="001D7F6E">
      <w:pPr>
        <w:spacing w:after="0" w:line="360" w:lineRule="auto"/>
        <w:ind w:firstLine="360"/>
        <w:contextualSpacing/>
        <w:rPr>
          <w:color w:val="000000" w:themeColor="text1"/>
        </w:rPr>
      </w:pPr>
      <w:r>
        <w:rPr>
          <w:color w:val="000000" w:themeColor="text1"/>
        </w:rPr>
        <w:t>This year students were rather thrifty with open-ended answers, the total of comments on Question 20 and 21, also adding 5 comments that were included on other sections, comes to 64.</w:t>
      </w:r>
    </w:p>
    <w:p w:rsidR="005329E7" w:rsidRDefault="0017678A" w:rsidP="001D7F6E">
      <w:pPr>
        <w:spacing w:after="0" w:line="360" w:lineRule="auto"/>
        <w:ind w:firstLine="360"/>
        <w:contextualSpacing/>
        <w:rPr>
          <w:color w:val="000000" w:themeColor="text1"/>
        </w:rPr>
      </w:pPr>
      <w:r>
        <w:rPr>
          <w:color w:val="000000" w:themeColor="text1"/>
        </w:rPr>
        <w:lastRenderedPageBreak/>
        <w:t>Here is a collection of 24 positive and 2 ambivalent answers, in the students' ow words:</w:t>
      </w:r>
    </w:p>
    <w:p w:rsidR="0017678A" w:rsidRDefault="0017678A" w:rsidP="001D7F6E">
      <w:pPr>
        <w:spacing w:after="0" w:line="360" w:lineRule="auto"/>
        <w:ind w:firstLine="360"/>
        <w:contextualSpacing/>
        <w:rPr>
          <w:color w:val="000000" w:themeColor="text1"/>
        </w:rPr>
      </w:pPr>
      <w:r w:rsidRPr="0017678A">
        <w:rPr>
          <w:noProof/>
          <w:color w:val="000000" w:themeColor="text1"/>
        </w:rPr>
        <w:drawing>
          <wp:inline distT="0" distB="0" distL="0" distR="0">
            <wp:extent cx="5943600" cy="481959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819595"/>
                    </a:xfrm>
                    <a:prstGeom prst="rect">
                      <a:avLst/>
                    </a:prstGeom>
                    <a:noFill/>
                    <a:ln>
                      <a:noFill/>
                    </a:ln>
                  </pic:spPr>
                </pic:pic>
              </a:graphicData>
            </a:graphic>
          </wp:inline>
        </w:drawing>
      </w:r>
    </w:p>
    <w:p w:rsidR="0017678A" w:rsidRDefault="0017678A" w:rsidP="001D7F6E">
      <w:pPr>
        <w:spacing w:after="0" w:line="360" w:lineRule="auto"/>
        <w:ind w:firstLine="360"/>
        <w:contextualSpacing/>
        <w:rPr>
          <w:color w:val="000000" w:themeColor="text1"/>
        </w:rPr>
      </w:pPr>
      <w:r>
        <w:rPr>
          <w:color w:val="000000" w:themeColor="text1"/>
        </w:rPr>
        <w:t xml:space="preserve">The rest were critical remarks and/or suggestions for improvement. </w:t>
      </w:r>
    </w:p>
    <w:p w:rsidR="00867143" w:rsidRDefault="0017678A" w:rsidP="00431058">
      <w:pPr>
        <w:spacing w:after="0" w:line="360" w:lineRule="auto"/>
        <w:ind w:firstLine="360"/>
        <w:contextualSpacing/>
        <w:rPr>
          <w:color w:val="000000" w:themeColor="text1"/>
        </w:rPr>
      </w:pPr>
      <w:r>
        <w:rPr>
          <w:color w:val="000000" w:themeColor="text1"/>
        </w:rPr>
        <w:t>The below list compiles the suggestions formulated by students,</w:t>
      </w:r>
      <w:r w:rsidR="00867143">
        <w:rPr>
          <w:color w:val="000000" w:themeColor="text1"/>
        </w:rPr>
        <w:t xml:space="preserve"> most of the time with their own words, sometimes edited for brevity and clarity (when they were part of a</w:t>
      </w:r>
      <w:r w:rsidR="00786ED0">
        <w:rPr>
          <w:color w:val="000000" w:themeColor="text1"/>
        </w:rPr>
        <w:t xml:space="preserve"> </w:t>
      </w:r>
      <w:r w:rsidR="00867143">
        <w:rPr>
          <w:color w:val="000000" w:themeColor="text1"/>
        </w:rPr>
        <w:t>longer context):</w:t>
      </w:r>
    </w:p>
    <w:tbl>
      <w:tblPr>
        <w:tblW w:w="9445" w:type="dxa"/>
        <w:tblLook w:val="04A0" w:firstRow="1" w:lastRow="0" w:firstColumn="1" w:lastColumn="0" w:noHBand="0" w:noVBand="1"/>
      </w:tblPr>
      <w:tblGrid>
        <w:gridCol w:w="9445"/>
      </w:tblGrid>
      <w:tr w:rsidR="00867143" w:rsidRPr="00867143" w:rsidTr="00F04056">
        <w:trPr>
          <w:trHeight w:val="377"/>
        </w:trPr>
        <w:tc>
          <w:tcPr>
            <w:tcW w:w="9445" w:type="dxa"/>
            <w:tcBorders>
              <w:top w:val="single" w:sz="4" w:space="0" w:color="auto"/>
              <w:left w:val="single" w:sz="4" w:space="0" w:color="auto"/>
              <w:bottom w:val="nil"/>
              <w:right w:val="single" w:sz="4" w:space="0" w:color="auto"/>
            </w:tcBorders>
            <w:shd w:val="clear" w:color="000000" w:fill="EBF1DE"/>
            <w:noWrap/>
            <w:hideMark/>
          </w:tcPr>
          <w:p w:rsidR="00867143" w:rsidRPr="00867143" w:rsidRDefault="00867143" w:rsidP="00867143">
            <w:pPr>
              <w:spacing w:after="0" w:line="240" w:lineRule="auto"/>
              <w:jc w:val="center"/>
              <w:rPr>
                <w:rFonts w:ascii="Arial" w:eastAsia="Times New Roman" w:hAnsi="Arial" w:cs="Arial"/>
                <w:b/>
                <w:bCs/>
                <w:color w:val="000000"/>
                <w:sz w:val="20"/>
                <w:szCs w:val="20"/>
              </w:rPr>
            </w:pPr>
            <w:r w:rsidRPr="00867143">
              <w:rPr>
                <w:rFonts w:ascii="Arial" w:eastAsia="Times New Roman" w:hAnsi="Arial" w:cs="Arial"/>
                <w:b/>
                <w:bCs/>
                <w:color w:val="000000"/>
                <w:sz w:val="20"/>
                <w:szCs w:val="20"/>
              </w:rPr>
              <w:t>Suggestions</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Aaliyah </w:t>
            </w:r>
            <w:proofErr w:type="spellStart"/>
            <w:r w:rsidRPr="00867143">
              <w:rPr>
                <w:rFonts w:ascii="Arial" w:eastAsia="Times New Roman" w:hAnsi="Arial" w:cs="Arial"/>
                <w:color w:val="000000"/>
                <w:sz w:val="20"/>
                <w:szCs w:val="20"/>
              </w:rPr>
              <w:t>Pligrim</w:t>
            </w:r>
            <w:proofErr w:type="spellEnd"/>
            <w:r w:rsidRPr="00867143">
              <w:rPr>
                <w:rFonts w:ascii="Arial" w:eastAsia="Times New Roman" w:hAnsi="Arial" w:cs="Arial"/>
                <w:color w:val="000000"/>
                <w:sz w:val="20"/>
                <w:szCs w:val="20"/>
              </w:rPr>
              <w:t xml:space="preserve"> needs a raise.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Adjust pace of teaching to student needs</w:t>
            </w:r>
          </w:p>
        </w:tc>
      </w:tr>
      <w:tr w:rsidR="00867143" w:rsidRPr="00867143" w:rsidTr="00867143">
        <w:trPr>
          <w:trHeight w:val="525"/>
        </w:trPr>
        <w:tc>
          <w:tcPr>
            <w:tcW w:w="9445" w:type="dxa"/>
            <w:tcBorders>
              <w:top w:val="nil"/>
              <w:left w:val="single" w:sz="4" w:space="0" w:color="auto"/>
              <w:bottom w:val="nil"/>
              <w:right w:val="single" w:sz="4" w:space="0" w:color="auto"/>
            </w:tcBorders>
            <w:shd w:val="clear" w:color="auto" w:fill="auto"/>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Bring some form of gardening as a community campus thing, or to help provide produce for the people who live in the dorms that may need the assistance.</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Cheaper affordable housing would be cool</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Classes should be more interactive</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Consider lighting the path to the parking lot</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Consider offering courses to those who are not afraid to leave the area for a good job</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Entrepreneurial workshops need to be established.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Foster care youth support group needs to be installed.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Get an RN program please</w:t>
            </w:r>
            <w:r w:rsidR="007D305D">
              <w:rPr>
                <w:rFonts w:ascii="Arial" w:eastAsia="Times New Roman" w:hAnsi="Arial" w:cs="Arial"/>
                <w:color w:val="000000"/>
                <w:sz w:val="20"/>
                <w:szCs w:val="20"/>
              </w:rPr>
              <w:t xml:space="preserve"> [Twice!]</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lastRenderedPageBreak/>
              <w:t>Improve the promotion/advertising of campus events, programs, and clubs</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It would be awesome to have a way to buy fresh coffee on campus</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Keep Library open longer and later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Keep Perch open longer and later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More clubs for non-athletes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More free food would be cool</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More music classes</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More weights lifting space for all of the athletic teams.</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 xml:space="preserve">Offer more chemistry/physics classes </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CC5EC8">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Open up the visitor parking for students, a</w:t>
            </w:r>
            <w:r w:rsidR="00CC5EC8">
              <w:rPr>
                <w:rFonts w:ascii="Arial" w:eastAsia="Times New Roman" w:hAnsi="Arial" w:cs="Arial"/>
                <w:color w:val="000000"/>
                <w:sz w:val="20"/>
                <w:szCs w:val="20"/>
              </w:rPr>
              <w:t>t</w:t>
            </w:r>
            <w:r w:rsidRPr="00867143">
              <w:rPr>
                <w:rFonts w:ascii="Arial" w:eastAsia="Times New Roman" w:hAnsi="Arial" w:cs="Arial"/>
                <w:color w:val="000000"/>
                <w:sz w:val="20"/>
                <w:szCs w:val="20"/>
              </w:rPr>
              <w:t xml:space="preserve"> least off-season</w:t>
            </w:r>
          </w:p>
        </w:tc>
      </w:tr>
      <w:tr w:rsidR="00867143" w:rsidRPr="00867143" w:rsidTr="00867143">
        <w:trPr>
          <w:trHeight w:val="300"/>
        </w:trPr>
        <w:tc>
          <w:tcPr>
            <w:tcW w:w="9445" w:type="dxa"/>
            <w:tcBorders>
              <w:top w:val="nil"/>
              <w:left w:val="single" w:sz="4" w:space="0" w:color="auto"/>
              <w:bottom w:val="nil"/>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We need more diversity.</w:t>
            </w:r>
          </w:p>
        </w:tc>
      </w:tr>
      <w:tr w:rsidR="00867143" w:rsidRPr="00867143" w:rsidTr="00867143">
        <w:trPr>
          <w:trHeight w:val="300"/>
        </w:trPr>
        <w:tc>
          <w:tcPr>
            <w:tcW w:w="9445" w:type="dxa"/>
            <w:tcBorders>
              <w:top w:val="nil"/>
              <w:left w:val="single" w:sz="4" w:space="0" w:color="auto"/>
              <w:bottom w:val="single" w:sz="4" w:space="0" w:color="auto"/>
              <w:right w:val="single" w:sz="4" w:space="0" w:color="auto"/>
            </w:tcBorders>
            <w:shd w:val="clear" w:color="auto" w:fill="auto"/>
            <w:noWrap/>
            <w:vAlign w:val="bottom"/>
            <w:hideMark/>
          </w:tcPr>
          <w:p w:rsidR="00867143" w:rsidRPr="00867143" w:rsidRDefault="00867143" w:rsidP="00867143">
            <w:pPr>
              <w:spacing w:after="0" w:line="240" w:lineRule="auto"/>
              <w:rPr>
                <w:rFonts w:ascii="Arial" w:eastAsia="Times New Roman" w:hAnsi="Arial" w:cs="Arial"/>
                <w:color w:val="000000"/>
                <w:sz w:val="20"/>
                <w:szCs w:val="20"/>
              </w:rPr>
            </w:pPr>
            <w:r w:rsidRPr="00867143">
              <w:rPr>
                <w:rFonts w:ascii="Arial" w:eastAsia="Times New Roman" w:hAnsi="Arial" w:cs="Arial"/>
                <w:color w:val="000000"/>
                <w:sz w:val="20"/>
                <w:szCs w:val="20"/>
              </w:rPr>
              <w:t>Workshops on the life after college</w:t>
            </w:r>
          </w:p>
        </w:tc>
      </w:tr>
    </w:tbl>
    <w:p w:rsidR="009760C7" w:rsidRDefault="009760C7" w:rsidP="00F04056">
      <w:pPr>
        <w:spacing w:after="0" w:line="360" w:lineRule="auto"/>
        <w:contextualSpacing/>
        <w:rPr>
          <w:noProof/>
          <w:color w:val="000000" w:themeColor="text1"/>
        </w:rPr>
      </w:pPr>
    </w:p>
    <w:p w:rsidR="007D305D" w:rsidRDefault="007D305D" w:rsidP="00F04056">
      <w:pPr>
        <w:spacing w:after="0" w:line="360" w:lineRule="auto"/>
        <w:contextualSpacing/>
        <w:rPr>
          <w:noProof/>
          <w:color w:val="000000" w:themeColor="text1"/>
        </w:rPr>
      </w:pPr>
      <w:r>
        <w:rPr>
          <w:noProof/>
          <w:color w:val="000000" w:themeColor="text1"/>
        </w:rPr>
        <w:t xml:space="preserve">And here </w:t>
      </w:r>
      <w:r w:rsidR="007837F8">
        <w:rPr>
          <w:noProof/>
          <w:color w:val="000000" w:themeColor="text1"/>
        </w:rPr>
        <w:t xml:space="preserve">is the tally of </w:t>
      </w:r>
      <w:r>
        <w:rPr>
          <w:noProof/>
          <w:color w:val="000000" w:themeColor="text1"/>
        </w:rPr>
        <w:t>negative remarks:</w:t>
      </w:r>
    </w:p>
    <w:p w:rsidR="00867143" w:rsidRDefault="00F04056" w:rsidP="00F04056">
      <w:pPr>
        <w:spacing w:after="0" w:line="360" w:lineRule="auto"/>
        <w:contextualSpacing/>
        <w:rPr>
          <w:color w:val="000000" w:themeColor="text1"/>
        </w:rPr>
      </w:pPr>
      <w:r w:rsidRPr="00F04056">
        <w:rPr>
          <w:noProof/>
          <w:color w:val="000000" w:themeColor="text1"/>
        </w:rPr>
        <w:drawing>
          <wp:inline distT="0" distB="0" distL="0" distR="0">
            <wp:extent cx="5943600" cy="533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rsidR="00867143" w:rsidRDefault="00CC5EC8" w:rsidP="001D7F6E">
      <w:pPr>
        <w:spacing w:after="0" w:line="360" w:lineRule="auto"/>
        <w:ind w:firstLine="360"/>
        <w:contextualSpacing/>
        <w:rPr>
          <w:color w:val="000000" w:themeColor="text1"/>
        </w:rPr>
      </w:pPr>
      <w:r>
        <w:rPr>
          <w:color w:val="000000" w:themeColor="text1"/>
        </w:rPr>
        <w:lastRenderedPageBreak/>
        <w:t>This time it was only Al</w:t>
      </w:r>
      <w:r w:rsidR="00417159">
        <w:rPr>
          <w:color w:val="000000" w:themeColor="text1"/>
        </w:rPr>
        <w:t>yia</w:t>
      </w:r>
      <w:r>
        <w:rPr>
          <w:color w:val="000000" w:themeColor="text1"/>
        </w:rPr>
        <w:t xml:space="preserve"> Pilgrim mentioned p</w:t>
      </w:r>
      <w:bookmarkStart w:id="3" w:name="_GoBack"/>
      <w:bookmarkEnd w:id="3"/>
      <w:r>
        <w:rPr>
          <w:color w:val="000000" w:themeColor="text1"/>
        </w:rPr>
        <w:t>ositively on this section, yet this was a very enthusiastic commendation ("she needs a raise").</w:t>
      </w:r>
    </w:p>
    <w:p w:rsidR="00DF7A7C" w:rsidRPr="0051378C" w:rsidRDefault="00DF7A7C" w:rsidP="001D7F6E">
      <w:pPr>
        <w:spacing w:after="0" w:line="360" w:lineRule="auto"/>
        <w:contextualSpacing/>
        <w:rPr>
          <w:color w:val="000000" w:themeColor="text1"/>
        </w:rPr>
      </w:pPr>
    </w:p>
    <w:p w:rsidR="00453DC3" w:rsidRPr="0051378C" w:rsidRDefault="00F03C05" w:rsidP="001D7F6E">
      <w:pPr>
        <w:pStyle w:val="Heading1"/>
        <w:spacing w:before="0" w:line="360" w:lineRule="auto"/>
        <w:contextualSpacing/>
        <w:rPr>
          <w:b/>
          <w:color w:val="385623" w:themeColor="accent6" w:themeShade="80"/>
        </w:rPr>
      </w:pPr>
      <w:bookmarkStart w:id="4" w:name="_Toc10466229"/>
      <w:r w:rsidRPr="0051378C">
        <w:rPr>
          <w:b/>
          <w:color w:val="385623" w:themeColor="accent6" w:themeShade="80"/>
        </w:rPr>
        <w:t>Graduation and transfer</w:t>
      </w:r>
      <w:bookmarkEnd w:id="4"/>
    </w:p>
    <w:p w:rsidR="00716740" w:rsidRDefault="00716740" w:rsidP="001D7F6E">
      <w:pPr>
        <w:spacing w:after="0" w:line="360" w:lineRule="auto"/>
        <w:contextualSpacing/>
        <w:rPr>
          <w:color w:val="000000" w:themeColor="text1"/>
        </w:rPr>
      </w:pPr>
    </w:p>
    <w:p w:rsidR="00616C23" w:rsidRDefault="00616C23" w:rsidP="001D7F6E">
      <w:pPr>
        <w:spacing w:after="0" w:line="360" w:lineRule="auto"/>
        <w:contextualSpacing/>
        <w:rPr>
          <w:color w:val="000000" w:themeColor="text1"/>
        </w:rPr>
      </w:pPr>
      <w:r>
        <w:rPr>
          <w:color w:val="000000" w:themeColor="text1"/>
        </w:rPr>
        <w:tab/>
        <w:t>The proportion of students who plan on graduating FRC with either a degree or a certificate, increased slightly, from 79% to 82%. The proportion of those who plan on transferring, stayed stagnant at 55%, after in pre-2018 years it was a little higher, with a peak of 64% in 2016.</w:t>
      </w:r>
      <w:r w:rsidR="00142B08">
        <w:rPr>
          <w:color w:val="000000" w:themeColor="text1"/>
        </w:rPr>
        <w:t xml:space="preserve"> Yet, as a matter of fact, by discounting the Bachelor students from the total, the 'real' transferring share increases to 6% (rounded).</w:t>
      </w:r>
    </w:p>
    <w:p w:rsidR="00616C23" w:rsidRDefault="00616C23" w:rsidP="00616C23">
      <w:pPr>
        <w:spacing w:after="0" w:line="360" w:lineRule="auto"/>
        <w:ind w:firstLine="720"/>
        <w:contextualSpacing/>
        <w:rPr>
          <w:color w:val="000000" w:themeColor="text1"/>
        </w:rPr>
      </w:pPr>
      <w:r w:rsidRPr="00616C23">
        <w:rPr>
          <w:noProof/>
          <w:color w:val="000000" w:themeColor="text1"/>
        </w:rPr>
        <w:drawing>
          <wp:inline distT="0" distB="0" distL="0" distR="0">
            <wp:extent cx="3543300" cy="487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4876800"/>
                    </a:xfrm>
                    <a:prstGeom prst="rect">
                      <a:avLst/>
                    </a:prstGeom>
                    <a:noFill/>
                    <a:ln>
                      <a:noFill/>
                    </a:ln>
                  </pic:spPr>
                </pic:pic>
              </a:graphicData>
            </a:graphic>
          </wp:inline>
        </w:drawing>
      </w:r>
    </w:p>
    <w:p w:rsidR="00616C23" w:rsidRDefault="002D4075" w:rsidP="001D7F6E">
      <w:pPr>
        <w:spacing w:after="0" w:line="360" w:lineRule="auto"/>
        <w:contextualSpacing/>
        <w:rPr>
          <w:color w:val="000000" w:themeColor="text1"/>
        </w:rPr>
      </w:pPr>
      <w:r>
        <w:rPr>
          <w:color w:val="000000" w:themeColor="text1"/>
        </w:rPr>
        <w:tab/>
        <w:t xml:space="preserve">The cross-tabulation of students with transfer plans with those with graduation plans reveals the same anti-intuitive pattern as last year: the proportion of transfer students is higher among those </w:t>
      </w:r>
      <w:r>
        <w:rPr>
          <w:color w:val="000000" w:themeColor="text1"/>
        </w:rPr>
        <w:lastRenderedPageBreak/>
        <w:t xml:space="preserve">who do not plan </w:t>
      </w:r>
      <w:r w:rsidR="00E85F5E">
        <w:rPr>
          <w:color w:val="000000" w:themeColor="text1"/>
        </w:rPr>
        <w:t>o</w:t>
      </w:r>
      <w:r>
        <w:rPr>
          <w:color w:val="000000" w:themeColor="text1"/>
        </w:rPr>
        <w:t>n graduating FRC than among those who graduate it. (Yet the "not graduating" group is small, it consists of only 17 students.)</w:t>
      </w:r>
    </w:p>
    <w:p w:rsidR="002D4075" w:rsidRDefault="002D4075" w:rsidP="001D7F6E">
      <w:pPr>
        <w:spacing w:after="0" w:line="360" w:lineRule="auto"/>
        <w:contextualSpacing/>
        <w:rPr>
          <w:color w:val="000000" w:themeColor="text1"/>
        </w:rPr>
      </w:pPr>
    </w:p>
    <w:p w:rsidR="002D4075" w:rsidRDefault="002D4075" w:rsidP="002D4075">
      <w:pPr>
        <w:spacing w:after="0" w:line="360" w:lineRule="auto"/>
        <w:ind w:firstLine="720"/>
        <w:contextualSpacing/>
        <w:rPr>
          <w:color w:val="000000" w:themeColor="text1"/>
        </w:rPr>
      </w:pPr>
      <w:r w:rsidRPr="002D4075">
        <w:rPr>
          <w:noProof/>
          <w:color w:val="000000" w:themeColor="text1"/>
        </w:rPr>
        <w:drawing>
          <wp:inline distT="0" distB="0" distL="0" distR="0">
            <wp:extent cx="4848225" cy="16383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1638300"/>
                    </a:xfrm>
                    <a:prstGeom prst="rect">
                      <a:avLst/>
                    </a:prstGeom>
                    <a:noFill/>
                    <a:ln>
                      <a:noFill/>
                    </a:ln>
                  </pic:spPr>
                </pic:pic>
              </a:graphicData>
            </a:graphic>
          </wp:inline>
        </w:drawing>
      </w:r>
    </w:p>
    <w:p w:rsidR="00C6564B" w:rsidRDefault="00C6564B" w:rsidP="001D7F6E">
      <w:pPr>
        <w:spacing w:after="0" w:line="360" w:lineRule="auto"/>
        <w:contextualSpacing/>
        <w:rPr>
          <w:color w:val="000000" w:themeColor="text1"/>
        </w:rPr>
      </w:pPr>
    </w:p>
    <w:p w:rsidR="00A80A41" w:rsidRDefault="00A80A41" w:rsidP="00101FD8">
      <w:pPr>
        <w:spacing w:after="0" w:line="360" w:lineRule="auto"/>
        <w:ind w:firstLine="720"/>
        <w:contextualSpacing/>
        <w:rPr>
          <w:color w:val="000000" w:themeColor="text1"/>
        </w:rPr>
      </w:pPr>
      <w:r>
        <w:rPr>
          <w:color w:val="000000" w:themeColor="text1"/>
        </w:rPr>
        <w:t>The "where do you transfer" question highlights, again, that most FRC students plan on transferring to four-year institutions outside the University of California and California State University systems. The outside California targets are at least as enticing as the combined UC-CSU destinations, and some go to California private schools and even other California community colleges.</w:t>
      </w:r>
    </w:p>
    <w:p w:rsidR="00A80A41" w:rsidRDefault="00101FD8" w:rsidP="001D7F6E">
      <w:pPr>
        <w:spacing w:after="0" w:line="360" w:lineRule="auto"/>
        <w:contextualSpacing/>
        <w:rPr>
          <w:color w:val="000000" w:themeColor="text1"/>
        </w:rPr>
      </w:pPr>
      <w:r>
        <w:rPr>
          <w:color w:val="000000" w:themeColor="text1"/>
        </w:rPr>
        <w:tab/>
        <w:t xml:space="preserve">Finally, analysis of the graduation and transfer plans by major is severely hindered by the small numbers. </w:t>
      </w:r>
      <w:r w:rsidR="0065624E">
        <w:rPr>
          <w:color w:val="000000" w:themeColor="text1"/>
        </w:rPr>
        <w:t xml:space="preserve">Here are the answer distributions for programs with at least 10 respondents. </w:t>
      </w:r>
    </w:p>
    <w:p w:rsidR="00D63741" w:rsidRDefault="00D63741" w:rsidP="001D7F6E">
      <w:pPr>
        <w:spacing w:after="0" w:line="360" w:lineRule="auto"/>
        <w:contextualSpacing/>
        <w:rPr>
          <w:color w:val="000000" w:themeColor="text1"/>
        </w:rPr>
      </w:pPr>
    </w:p>
    <w:p w:rsidR="00101FD8" w:rsidRDefault="00101FD8" w:rsidP="001D7F6E">
      <w:pPr>
        <w:spacing w:after="0" w:line="360" w:lineRule="auto"/>
        <w:contextualSpacing/>
        <w:rPr>
          <w:color w:val="000000" w:themeColor="text1"/>
        </w:rPr>
      </w:pPr>
      <w:r w:rsidRPr="00101FD8">
        <w:rPr>
          <w:noProof/>
          <w:color w:val="000000" w:themeColor="text1"/>
        </w:rPr>
        <w:drawing>
          <wp:inline distT="0" distB="0" distL="0" distR="0">
            <wp:extent cx="5943600" cy="19120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912053"/>
                    </a:xfrm>
                    <a:prstGeom prst="rect">
                      <a:avLst/>
                    </a:prstGeom>
                    <a:noFill/>
                    <a:ln>
                      <a:noFill/>
                    </a:ln>
                  </pic:spPr>
                </pic:pic>
              </a:graphicData>
            </a:graphic>
          </wp:inline>
        </w:drawing>
      </w:r>
    </w:p>
    <w:p w:rsidR="00101FD8" w:rsidRDefault="00101FD8" w:rsidP="001D7F6E">
      <w:pPr>
        <w:spacing w:after="0" w:line="360" w:lineRule="auto"/>
        <w:contextualSpacing/>
        <w:rPr>
          <w:color w:val="000000" w:themeColor="text1"/>
        </w:rPr>
      </w:pPr>
    </w:p>
    <w:p w:rsidR="00D63741" w:rsidRDefault="00D63741" w:rsidP="001D7F6E">
      <w:pPr>
        <w:spacing w:after="0" w:line="360" w:lineRule="auto"/>
        <w:contextualSpacing/>
        <w:rPr>
          <w:color w:val="000000" w:themeColor="text1"/>
        </w:rPr>
      </w:pPr>
      <w:r>
        <w:rPr>
          <w:color w:val="000000" w:themeColor="text1"/>
        </w:rPr>
        <w:tab/>
        <w:t xml:space="preserve">It's a little surprising that the General Studies and English majors plan on transferring in significantly lower numbers than they plan on graduating. </w:t>
      </w:r>
      <w:r w:rsidR="006A280B">
        <w:rPr>
          <w:color w:val="000000" w:themeColor="text1"/>
        </w:rPr>
        <w:t xml:space="preserve">Some </w:t>
      </w:r>
      <w:r>
        <w:rPr>
          <w:color w:val="000000" w:themeColor="text1"/>
        </w:rPr>
        <w:t>might have meant that they don't transfer YET (this year). Thus we may consider re-formulating the question to allow for later transfers ("Are you transferring to another institution this year of in the future?")</w:t>
      </w:r>
    </w:p>
    <w:p w:rsidR="000C3B49" w:rsidRPr="00494EF9" w:rsidRDefault="00D63741" w:rsidP="00494EF9">
      <w:pPr>
        <w:pStyle w:val="Heading1"/>
        <w:rPr>
          <w:b/>
          <w:color w:val="385623" w:themeColor="accent6" w:themeShade="80"/>
        </w:rPr>
      </w:pPr>
      <w:r>
        <w:rPr>
          <w:color w:val="000000" w:themeColor="text1"/>
        </w:rPr>
        <w:br w:type="column"/>
      </w:r>
      <w:bookmarkStart w:id="5" w:name="_Toc10466230"/>
      <w:r w:rsidR="00786309" w:rsidRPr="00494EF9">
        <w:rPr>
          <w:b/>
          <w:color w:val="385623" w:themeColor="accent6" w:themeShade="80"/>
        </w:rPr>
        <w:lastRenderedPageBreak/>
        <w:t xml:space="preserve">Student engagement </w:t>
      </w:r>
      <w:r w:rsidR="00CE561A" w:rsidRPr="00494EF9">
        <w:rPr>
          <w:b/>
          <w:color w:val="385623" w:themeColor="accent6" w:themeShade="80"/>
        </w:rPr>
        <w:t>issues</w:t>
      </w:r>
      <w:bookmarkEnd w:id="5"/>
    </w:p>
    <w:p w:rsidR="00716740" w:rsidRPr="00616C23" w:rsidRDefault="00716740" w:rsidP="001D7F6E">
      <w:pPr>
        <w:spacing w:after="0" w:line="360" w:lineRule="auto"/>
        <w:contextualSpacing/>
        <w:jc w:val="both"/>
        <w:rPr>
          <w:color w:val="000000" w:themeColor="text1"/>
        </w:rPr>
      </w:pPr>
    </w:p>
    <w:p w:rsidR="00AF5982" w:rsidRDefault="00CE561A" w:rsidP="001D7F6E">
      <w:pPr>
        <w:spacing w:after="0" w:line="360" w:lineRule="auto"/>
        <w:ind w:firstLine="360"/>
        <w:contextualSpacing/>
        <w:jc w:val="both"/>
        <w:rPr>
          <w:color w:val="000000" w:themeColor="text1"/>
        </w:rPr>
      </w:pPr>
      <w:r w:rsidRPr="00616C23">
        <w:rPr>
          <w:color w:val="000000" w:themeColor="text1"/>
        </w:rPr>
        <w:t>Th</w:t>
      </w:r>
      <w:r w:rsidR="00B83179" w:rsidRPr="00616C23">
        <w:rPr>
          <w:color w:val="000000" w:themeColor="text1"/>
        </w:rPr>
        <w:t>e 201</w:t>
      </w:r>
      <w:r w:rsidR="00B02C12">
        <w:rPr>
          <w:color w:val="000000" w:themeColor="text1"/>
        </w:rPr>
        <w:t>9</w:t>
      </w:r>
      <w:r w:rsidR="00AF5982">
        <w:rPr>
          <w:color w:val="000000" w:themeColor="text1"/>
        </w:rPr>
        <w:t xml:space="preserve"> </w:t>
      </w:r>
      <w:r w:rsidR="00B83179" w:rsidRPr="00616C23">
        <w:rPr>
          <w:color w:val="000000" w:themeColor="text1"/>
        </w:rPr>
        <w:t xml:space="preserve">on-campus YES </w:t>
      </w:r>
      <w:r w:rsidRPr="00616C23">
        <w:rPr>
          <w:color w:val="000000" w:themeColor="text1"/>
        </w:rPr>
        <w:t xml:space="preserve">survey contained </w:t>
      </w:r>
      <w:r w:rsidR="00AF5982">
        <w:rPr>
          <w:color w:val="000000" w:themeColor="text1"/>
        </w:rPr>
        <w:t>two</w:t>
      </w:r>
      <w:r w:rsidRPr="00616C23">
        <w:rPr>
          <w:color w:val="000000" w:themeColor="text1"/>
        </w:rPr>
        <w:t xml:space="preserve"> question</w:t>
      </w:r>
      <w:r w:rsidR="00AF5982">
        <w:rPr>
          <w:color w:val="000000" w:themeColor="text1"/>
        </w:rPr>
        <w:t>s</w:t>
      </w:r>
      <w:r w:rsidRPr="00616C23">
        <w:rPr>
          <w:color w:val="000000" w:themeColor="text1"/>
        </w:rPr>
        <w:t xml:space="preserve"> about the student</w:t>
      </w:r>
      <w:r w:rsidR="00AF5982">
        <w:rPr>
          <w:color w:val="000000" w:themeColor="text1"/>
        </w:rPr>
        <w:t xml:space="preserve"> engagement, namely:</w:t>
      </w:r>
    </w:p>
    <w:tbl>
      <w:tblPr>
        <w:tblW w:w="7740" w:type="dxa"/>
        <w:tblInd w:w="350" w:type="dxa"/>
        <w:tblLook w:val="04A0" w:firstRow="1" w:lastRow="0" w:firstColumn="1" w:lastColumn="0" w:noHBand="0" w:noVBand="1"/>
      </w:tblPr>
      <w:tblGrid>
        <w:gridCol w:w="7740"/>
      </w:tblGrid>
      <w:tr w:rsidR="00AF5982" w:rsidRPr="00AF5982" w:rsidTr="00D64CB6">
        <w:trPr>
          <w:trHeight w:val="547"/>
        </w:trPr>
        <w:tc>
          <w:tcPr>
            <w:tcW w:w="7740" w:type="dxa"/>
            <w:tcBorders>
              <w:top w:val="single" w:sz="8" w:space="0" w:color="auto"/>
              <w:left w:val="single" w:sz="8" w:space="0" w:color="auto"/>
              <w:bottom w:val="single" w:sz="4" w:space="0" w:color="auto"/>
              <w:right w:val="single" w:sz="4" w:space="0" w:color="A6A6A6"/>
            </w:tcBorders>
            <w:shd w:val="clear" w:color="EAEAE8" w:fill="C6E0B4"/>
            <w:hideMark/>
          </w:tcPr>
          <w:p w:rsidR="00D64CB6" w:rsidRDefault="00D64CB6" w:rsidP="00D64CB6">
            <w:pPr>
              <w:spacing w:after="0" w:line="240" w:lineRule="auto"/>
              <w:rPr>
                <w:rFonts w:ascii="Arial" w:eastAsia="Times New Roman" w:hAnsi="Arial" w:cs="Arial"/>
                <w:b/>
                <w:bCs/>
                <w:color w:val="333333"/>
                <w:sz w:val="20"/>
                <w:szCs w:val="20"/>
              </w:rPr>
            </w:pPr>
          </w:p>
          <w:p w:rsidR="00D64CB6" w:rsidRDefault="00AF5982" w:rsidP="00D64CB6">
            <w:pPr>
              <w:spacing w:after="0" w:line="240" w:lineRule="auto"/>
              <w:rPr>
                <w:rFonts w:ascii="Arial" w:eastAsia="Times New Roman" w:hAnsi="Arial" w:cs="Arial"/>
                <w:b/>
                <w:bCs/>
                <w:color w:val="333333"/>
                <w:sz w:val="20"/>
                <w:szCs w:val="20"/>
              </w:rPr>
            </w:pPr>
            <w:r w:rsidRPr="00AF5982">
              <w:rPr>
                <w:rFonts w:ascii="Arial" w:eastAsia="Times New Roman" w:hAnsi="Arial" w:cs="Arial"/>
                <w:b/>
                <w:bCs/>
                <w:color w:val="333333"/>
                <w:sz w:val="20"/>
                <w:szCs w:val="20"/>
              </w:rPr>
              <w:t>What motivates you to participate in college events?</w:t>
            </w:r>
          </w:p>
          <w:p w:rsidR="00AF5982" w:rsidRDefault="00D64CB6" w:rsidP="00D64CB6">
            <w:pPr>
              <w:spacing w:after="0" w:line="240" w:lineRule="auto"/>
              <w:rPr>
                <w:rFonts w:ascii="Arial" w:eastAsia="Times New Roman" w:hAnsi="Arial" w:cs="Arial"/>
                <w:b/>
                <w:bCs/>
                <w:color w:val="333333"/>
                <w:sz w:val="20"/>
                <w:szCs w:val="20"/>
              </w:rPr>
            </w:pPr>
            <w:r>
              <w:rPr>
                <w:rFonts w:ascii="Arial" w:eastAsia="Times New Roman" w:hAnsi="Arial" w:cs="Arial"/>
                <w:b/>
                <w:bCs/>
                <w:color w:val="333333"/>
                <w:sz w:val="20"/>
                <w:szCs w:val="20"/>
              </w:rPr>
              <w:t>(</w:t>
            </w:r>
            <w:r w:rsidR="00AF5982" w:rsidRPr="00AF5982">
              <w:rPr>
                <w:rFonts w:ascii="Arial" w:eastAsia="Times New Roman" w:hAnsi="Arial" w:cs="Arial"/>
                <w:b/>
                <w:bCs/>
                <w:color w:val="333333"/>
                <w:sz w:val="20"/>
                <w:szCs w:val="20"/>
              </w:rPr>
              <w:t>Choose as many as appropriate.</w:t>
            </w:r>
            <w:r>
              <w:rPr>
                <w:rFonts w:ascii="Arial" w:eastAsia="Times New Roman" w:hAnsi="Arial" w:cs="Arial"/>
                <w:b/>
                <w:bCs/>
                <w:color w:val="333333"/>
                <w:sz w:val="20"/>
                <w:szCs w:val="20"/>
              </w:rPr>
              <w:t>)</w:t>
            </w:r>
          </w:p>
          <w:p w:rsidR="004E649C" w:rsidRPr="00AF5982" w:rsidRDefault="004E649C" w:rsidP="00D64CB6">
            <w:pPr>
              <w:spacing w:after="0" w:line="240" w:lineRule="auto"/>
              <w:rPr>
                <w:rFonts w:ascii="Arial" w:eastAsia="Times New Roman" w:hAnsi="Arial" w:cs="Arial"/>
                <w:b/>
                <w:bCs/>
                <w:color w:val="333333"/>
                <w:sz w:val="20"/>
                <w:szCs w:val="20"/>
              </w:rPr>
            </w:pPr>
          </w:p>
        </w:tc>
      </w:tr>
      <w:tr w:rsidR="00AF5982" w:rsidRPr="00AF5982" w:rsidTr="00AF5982">
        <w:trPr>
          <w:trHeight w:val="300"/>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A. My coach encourages me to go</w:t>
            </w:r>
          </w:p>
        </w:tc>
      </w:tr>
      <w:tr w:rsidR="00AF5982" w:rsidRPr="00AF5982" w:rsidTr="00AF5982">
        <w:trPr>
          <w:trHeight w:val="300"/>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B. An instructor or staff member encourages me to go</w:t>
            </w:r>
          </w:p>
        </w:tc>
      </w:tr>
      <w:tr w:rsidR="00AF5982" w:rsidRPr="00AF5982" w:rsidTr="00AF5982">
        <w:trPr>
          <w:trHeight w:val="300"/>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C. My friends encourage me</w:t>
            </w:r>
          </w:p>
        </w:tc>
      </w:tr>
      <w:tr w:rsidR="00AF5982" w:rsidRPr="00AF5982" w:rsidTr="00AF5982">
        <w:trPr>
          <w:trHeight w:val="300"/>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D. I receive extra credit for attending</w:t>
            </w:r>
          </w:p>
        </w:tc>
      </w:tr>
      <w:tr w:rsidR="00AF5982" w:rsidRPr="00AF5982" w:rsidTr="00AF5982">
        <w:trPr>
          <w:trHeight w:val="360"/>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Pr>
                <w:rFonts w:ascii="Arial" w:eastAsia="Times New Roman" w:hAnsi="Arial" w:cs="Arial"/>
                <w:color w:val="333333"/>
                <w:sz w:val="20"/>
                <w:szCs w:val="20"/>
              </w:rPr>
              <w:t xml:space="preserve">E. </w:t>
            </w:r>
            <w:r w:rsidRPr="00AF5982">
              <w:rPr>
                <w:rFonts w:ascii="Arial" w:eastAsia="Times New Roman" w:hAnsi="Arial" w:cs="Arial"/>
                <w:color w:val="333333"/>
                <w:sz w:val="20"/>
                <w:szCs w:val="20"/>
              </w:rPr>
              <w:t>I want to (I think it will be fun, an opportunity to meet people, learn new things)</w:t>
            </w:r>
          </w:p>
        </w:tc>
      </w:tr>
      <w:tr w:rsidR="00AF5982" w:rsidRPr="00AF5982" w:rsidTr="00AF5982">
        <w:trPr>
          <w:trHeight w:val="315"/>
        </w:trPr>
        <w:tc>
          <w:tcPr>
            <w:tcW w:w="7740" w:type="dxa"/>
            <w:tcBorders>
              <w:top w:val="nil"/>
              <w:left w:val="single" w:sz="8" w:space="0" w:color="auto"/>
              <w:bottom w:val="nil"/>
              <w:right w:val="nil"/>
            </w:tcBorders>
            <w:shd w:val="clear" w:color="auto" w:fill="auto"/>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F. I do not participate in college events</w:t>
            </w:r>
          </w:p>
        </w:tc>
      </w:tr>
      <w:tr w:rsidR="00AF5982" w:rsidRPr="00AF5982" w:rsidTr="00AF5982">
        <w:trPr>
          <w:trHeight w:val="300"/>
        </w:trPr>
        <w:tc>
          <w:tcPr>
            <w:tcW w:w="7740" w:type="dxa"/>
            <w:tcBorders>
              <w:top w:val="nil"/>
              <w:left w:val="single" w:sz="8" w:space="0" w:color="auto"/>
              <w:bottom w:val="single" w:sz="4" w:space="0" w:color="auto"/>
              <w:right w:val="nil"/>
            </w:tcBorders>
            <w:shd w:val="clear" w:color="EAEAE8" w:fill="E2EFDA"/>
            <w:hideMark/>
          </w:tcPr>
          <w:p w:rsidR="00AF5982" w:rsidRPr="00AF5982" w:rsidRDefault="00AF5982" w:rsidP="00AF5982">
            <w:pPr>
              <w:spacing w:after="0" w:line="240" w:lineRule="auto"/>
              <w:rPr>
                <w:rFonts w:ascii="Arial" w:eastAsia="Times New Roman" w:hAnsi="Arial" w:cs="Arial"/>
                <w:color w:val="333333"/>
                <w:sz w:val="20"/>
                <w:szCs w:val="20"/>
              </w:rPr>
            </w:pPr>
            <w:r w:rsidRPr="00AF5982">
              <w:rPr>
                <w:rFonts w:ascii="Arial" w:eastAsia="Times New Roman" w:hAnsi="Arial" w:cs="Arial"/>
                <w:color w:val="333333"/>
                <w:sz w:val="20"/>
                <w:szCs w:val="20"/>
              </w:rPr>
              <w:t>G. Other (please specify)</w:t>
            </w:r>
          </w:p>
        </w:tc>
      </w:tr>
    </w:tbl>
    <w:p w:rsidR="00494EF9" w:rsidRDefault="00494EF9" w:rsidP="001D7F6E">
      <w:pPr>
        <w:spacing w:after="0" w:line="360" w:lineRule="auto"/>
        <w:ind w:firstLine="360"/>
        <w:contextualSpacing/>
        <w:jc w:val="both"/>
        <w:rPr>
          <w:color w:val="000000" w:themeColor="text1"/>
        </w:rPr>
      </w:pPr>
    </w:p>
    <w:p w:rsidR="00AF5982" w:rsidRDefault="00AF5982" w:rsidP="001D7F6E">
      <w:pPr>
        <w:spacing w:after="0" w:line="360" w:lineRule="auto"/>
        <w:ind w:firstLine="360"/>
        <w:contextualSpacing/>
        <w:jc w:val="both"/>
        <w:rPr>
          <w:color w:val="000000" w:themeColor="text1"/>
        </w:rPr>
      </w:pPr>
      <w:proofErr w:type="gramStart"/>
      <w:r>
        <w:rPr>
          <w:color w:val="000000" w:themeColor="text1"/>
        </w:rPr>
        <w:t>and</w:t>
      </w:r>
      <w:proofErr w:type="gramEnd"/>
      <w:r>
        <w:rPr>
          <w:color w:val="000000" w:themeColor="text1"/>
        </w:rPr>
        <w:t xml:space="preserve"> </w:t>
      </w:r>
    </w:p>
    <w:tbl>
      <w:tblPr>
        <w:tblW w:w="7740" w:type="dxa"/>
        <w:tblInd w:w="350" w:type="dxa"/>
        <w:tblLook w:val="04A0" w:firstRow="1" w:lastRow="0" w:firstColumn="1" w:lastColumn="0" w:noHBand="0" w:noVBand="1"/>
      </w:tblPr>
      <w:tblGrid>
        <w:gridCol w:w="7740"/>
      </w:tblGrid>
      <w:tr w:rsidR="005D784D" w:rsidRPr="005D784D" w:rsidTr="00D64CB6">
        <w:trPr>
          <w:trHeight w:val="480"/>
        </w:trPr>
        <w:tc>
          <w:tcPr>
            <w:tcW w:w="7740" w:type="dxa"/>
            <w:tcBorders>
              <w:top w:val="single" w:sz="8" w:space="0" w:color="auto"/>
              <w:left w:val="single" w:sz="8" w:space="0" w:color="auto"/>
              <w:bottom w:val="single" w:sz="4" w:space="0" w:color="auto"/>
              <w:right w:val="nil"/>
            </w:tcBorders>
            <w:shd w:val="clear" w:color="000000" w:fill="C6E0B4"/>
            <w:hideMark/>
          </w:tcPr>
          <w:p w:rsidR="00D64CB6" w:rsidRDefault="00D64CB6" w:rsidP="005D784D">
            <w:pPr>
              <w:spacing w:after="0" w:line="240" w:lineRule="auto"/>
              <w:rPr>
                <w:rFonts w:ascii="Arial" w:eastAsia="Times New Roman" w:hAnsi="Arial" w:cs="Arial"/>
                <w:b/>
                <w:bCs/>
                <w:color w:val="000000"/>
                <w:sz w:val="18"/>
                <w:szCs w:val="18"/>
              </w:rPr>
            </w:pPr>
          </w:p>
          <w:p w:rsidR="005D784D" w:rsidRDefault="005D784D" w:rsidP="005D784D">
            <w:pPr>
              <w:spacing w:after="0" w:line="240" w:lineRule="auto"/>
              <w:rPr>
                <w:rFonts w:ascii="Arial" w:eastAsia="Times New Roman" w:hAnsi="Arial" w:cs="Arial"/>
                <w:b/>
                <w:bCs/>
                <w:color w:val="000000"/>
                <w:sz w:val="18"/>
                <w:szCs w:val="18"/>
              </w:rPr>
            </w:pPr>
            <w:r w:rsidRPr="005D784D">
              <w:rPr>
                <w:rFonts w:ascii="Arial" w:eastAsia="Times New Roman" w:hAnsi="Arial" w:cs="Arial"/>
                <w:b/>
                <w:bCs/>
                <w:color w:val="000000"/>
                <w:sz w:val="18"/>
                <w:szCs w:val="18"/>
              </w:rPr>
              <w:t>Do you feel more connected to the FRC community as a result of participating?</w:t>
            </w:r>
          </w:p>
          <w:p w:rsidR="00D64CB6" w:rsidRPr="005D784D" w:rsidRDefault="00D64CB6" w:rsidP="005D784D">
            <w:pPr>
              <w:spacing w:after="0" w:line="240" w:lineRule="auto"/>
              <w:rPr>
                <w:rFonts w:ascii="Arial" w:eastAsia="Times New Roman" w:hAnsi="Arial" w:cs="Arial"/>
                <w:b/>
                <w:bCs/>
                <w:color w:val="000000"/>
                <w:sz w:val="18"/>
                <w:szCs w:val="18"/>
              </w:rPr>
            </w:pPr>
          </w:p>
        </w:tc>
      </w:tr>
      <w:tr w:rsidR="005D784D" w:rsidRPr="005D784D" w:rsidTr="00D64CB6">
        <w:trPr>
          <w:trHeight w:val="300"/>
        </w:trPr>
        <w:tc>
          <w:tcPr>
            <w:tcW w:w="7740" w:type="dxa"/>
            <w:tcBorders>
              <w:top w:val="nil"/>
              <w:left w:val="single" w:sz="8" w:space="0" w:color="auto"/>
              <w:bottom w:val="nil"/>
              <w:right w:val="nil"/>
            </w:tcBorders>
            <w:shd w:val="clear" w:color="auto" w:fill="auto"/>
            <w:hideMark/>
          </w:tcPr>
          <w:p w:rsidR="005D784D" w:rsidRPr="005D784D" w:rsidRDefault="005D784D" w:rsidP="005D784D">
            <w:pPr>
              <w:spacing w:after="0" w:line="240" w:lineRule="auto"/>
              <w:rPr>
                <w:rFonts w:ascii="Arial" w:eastAsia="Times New Roman" w:hAnsi="Arial" w:cs="Arial"/>
                <w:color w:val="000000"/>
                <w:sz w:val="18"/>
                <w:szCs w:val="18"/>
              </w:rPr>
            </w:pPr>
            <w:r w:rsidRPr="005D784D">
              <w:rPr>
                <w:rFonts w:ascii="Arial" w:eastAsia="Times New Roman" w:hAnsi="Arial" w:cs="Arial"/>
                <w:color w:val="000000"/>
                <w:sz w:val="18"/>
                <w:szCs w:val="18"/>
              </w:rPr>
              <w:t>Yes</w:t>
            </w:r>
          </w:p>
        </w:tc>
      </w:tr>
      <w:tr w:rsidR="005D784D" w:rsidRPr="005D784D" w:rsidTr="00D64CB6">
        <w:trPr>
          <w:trHeight w:val="300"/>
        </w:trPr>
        <w:tc>
          <w:tcPr>
            <w:tcW w:w="7740" w:type="dxa"/>
            <w:tcBorders>
              <w:top w:val="nil"/>
              <w:left w:val="single" w:sz="8" w:space="0" w:color="auto"/>
              <w:bottom w:val="single" w:sz="4" w:space="0" w:color="auto"/>
              <w:right w:val="nil"/>
            </w:tcBorders>
            <w:shd w:val="clear" w:color="auto" w:fill="auto"/>
            <w:hideMark/>
          </w:tcPr>
          <w:p w:rsidR="005D784D" w:rsidRPr="005D784D" w:rsidRDefault="005D784D" w:rsidP="005D784D">
            <w:pPr>
              <w:spacing w:after="0" w:line="240" w:lineRule="auto"/>
              <w:rPr>
                <w:rFonts w:ascii="Arial" w:eastAsia="Times New Roman" w:hAnsi="Arial" w:cs="Arial"/>
                <w:color w:val="000000"/>
                <w:sz w:val="18"/>
                <w:szCs w:val="18"/>
              </w:rPr>
            </w:pPr>
            <w:r w:rsidRPr="005D784D">
              <w:rPr>
                <w:rFonts w:ascii="Arial" w:eastAsia="Times New Roman" w:hAnsi="Arial" w:cs="Arial"/>
                <w:color w:val="000000"/>
                <w:sz w:val="18"/>
                <w:szCs w:val="18"/>
              </w:rPr>
              <w:t>No</w:t>
            </w:r>
          </w:p>
        </w:tc>
      </w:tr>
    </w:tbl>
    <w:p w:rsidR="00AF5982" w:rsidRDefault="00AF5982" w:rsidP="001D7F6E">
      <w:pPr>
        <w:spacing w:after="0" w:line="360" w:lineRule="auto"/>
        <w:ind w:firstLine="360"/>
        <w:contextualSpacing/>
        <w:jc w:val="both"/>
        <w:rPr>
          <w:color w:val="000000" w:themeColor="text1"/>
        </w:rPr>
      </w:pPr>
    </w:p>
    <w:p w:rsidR="00AF5982" w:rsidRDefault="00AF5982" w:rsidP="001D7F6E">
      <w:pPr>
        <w:spacing w:after="0" w:line="360" w:lineRule="auto"/>
        <w:ind w:firstLine="360"/>
        <w:contextualSpacing/>
        <w:jc w:val="both"/>
        <w:rPr>
          <w:color w:val="000000" w:themeColor="text1"/>
        </w:rPr>
      </w:pPr>
      <w:r>
        <w:rPr>
          <w:color w:val="000000" w:themeColor="text1"/>
        </w:rPr>
        <w:t xml:space="preserve">Of the 192 YES Survey respondents, </w:t>
      </w:r>
      <w:r w:rsidRPr="00AF5982">
        <w:rPr>
          <w:color w:val="000000" w:themeColor="text1"/>
        </w:rPr>
        <w:t>15 students did not answer the Engagement question at all. Those who answered, chose the A-E reasons to participate in comparable proportions, ranging from the first choice "An instructor or staff member encourages me to go" (37.5%) to the fifth placed "I receive extra credit for attending" (28.6%). Only six students marked the open-ended answer alternative, and the only new item they added was 'Food'. The number of students who said they had not participated in campus events is relatively high, 28, for 14.6% of the respondents. Yet even a part of the non-participating students (36%) feels that attending the events makes them more connected to FRC. As the chart shows, 70% of students share the opinion that participation in campus events makes them more connected to FRC. Students who attend events because of intrinsic motivation (because they want to), are the most like</w:t>
      </w:r>
      <w:r w:rsidR="003A63A5">
        <w:rPr>
          <w:color w:val="000000" w:themeColor="text1"/>
        </w:rPr>
        <w:t>l</w:t>
      </w:r>
      <w:r w:rsidRPr="00AF5982">
        <w:rPr>
          <w:color w:val="000000" w:themeColor="text1"/>
        </w:rPr>
        <w:t>y to feel the connection between participation and integration. Yet kinds of extrinsic motivation, more specifically, encouragement from faculty, staff, coaches, and friends, also result in feeling connected. Extra credit does not have a demonstrable impact on feeling connected, but may be interpreted as an encouragement from the part of the faculty. These latter statements are based on the correlation matrix of the reasons to attend and the last, "do you feel more connected" question. In addition, I obtained some "answer patterns</w:t>
      </w:r>
      <w:r w:rsidR="004E4912">
        <w:rPr>
          <w:color w:val="000000" w:themeColor="text1"/>
        </w:rPr>
        <w:t>,</w:t>
      </w:r>
      <w:r w:rsidRPr="00AF5982">
        <w:rPr>
          <w:color w:val="000000" w:themeColor="text1"/>
        </w:rPr>
        <w:t xml:space="preserve">" which display all choices of a student in one string. This list suggest that a majority of </w:t>
      </w:r>
      <w:r w:rsidRPr="00AF5982">
        <w:rPr>
          <w:color w:val="000000" w:themeColor="text1"/>
        </w:rPr>
        <w:lastRenderedPageBreak/>
        <w:t>students who do not attend campus events, 21 of 28, have not found any reason appealing enough to participate. And also suggests that the strongest single motivations are E, A, and C; but the multiple selections (that is, indicating more than one reason to participate) outnumber single choices by 89 to 56.</w:t>
      </w:r>
    </w:p>
    <w:p w:rsidR="00AF5982" w:rsidRDefault="000C57D4" w:rsidP="001D7F6E">
      <w:pPr>
        <w:spacing w:after="0" w:line="360" w:lineRule="auto"/>
        <w:ind w:firstLine="360"/>
        <w:contextualSpacing/>
        <w:jc w:val="both"/>
        <w:rPr>
          <w:color w:val="000000" w:themeColor="text1"/>
        </w:rPr>
      </w:pPr>
      <w:r>
        <w:rPr>
          <w:color w:val="000000" w:themeColor="text1"/>
        </w:rPr>
        <w:t>Here are the answer frequencies:</w:t>
      </w:r>
    </w:p>
    <w:p w:rsidR="000C57D4" w:rsidRDefault="000C57D4" w:rsidP="00E3478B">
      <w:pPr>
        <w:spacing w:after="0" w:line="360" w:lineRule="auto"/>
        <w:ind w:firstLine="360"/>
        <w:contextualSpacing/>
        <w:jc w:val="center"/>
        <w:rPr>
          <w:color w:val="000000" w:themeColor="text1"/>
        </w:rPr>
      </w:pPr>
      <w:r w:rsidRPr="000C57D4">
        <w:rPr>
          <w:noProof/>
          <w:color w:val="000000" w:themeColor="text1"/>
        </w:rPr>
        <w:drawing>
          <wp:inline distT="0" distB="0" distL="0" distR="0">
            <wp:extent cx="5676900" cy="3019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b="29867"/>
                    <a:stretch/>
                  </pic:blipFill>
                  <pic:spPr bwMode="auto">
                    <a:xfrm>
                      <a:off x="0" y="0"/>
                      <a:ext cx="5676900"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AF5982" w:rsidRDefault="00AF5982" w:rsidP="00E3478B">
      <w:pPr>
        <w:spacing w:after="0" w:line="360" w:lineRule="auto"/>
        <w:ind w:firstLine="360"/>
        <w:contextualSpacing/>
        <w:jc w:val="center"/>
        <w:rPr>
          <w:color w:val="000000" w:themeColor="text1"/>
        </w:rPr>
      </w:pPr>
    </w:p>
    <w:p w:rsidR="000C57D4" w:rsidRDefault="000C57D4" w:rsidP="00E3478B">
      <w:pPr>
        <w:spacing w:after="0" w:line="360" w:lineRule="auto"/>
        <w:ind w:firstLine="360"/>
        <w:contextualSpacing/>
        <w:jc w:val="center"/>
        <w:rPr>
          <w:color w:val="000000" w:themeColor="text1"/>
        </w:rPr>
      </w:pPr>
      <w:r w:rsidRPr="000C57D4">
        <w:rPr>
          <w:noProof/>
          <w:color w:val="000000" w:themeColor="text1"/>
        </w:rPr>
        <w:drawing>
          <wp:inline distT="0" distB="0" distL="0" distR="0">
            <wp:extent cx="5334000" cy="3267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0" cy="3267075"/>
                    </a:xfrm>
                    <a:prstGeom prst="rect">
                      <a:avLst/>
                    </a:prstGeom>
                    <a:noFill/>
                    <a:ln>
                      <a:noFill/>
                    </a:ln>
                  </pic:spPr>
                </pic:pic>
              </a:graphicData>
            </a:graphic>
          </wp:inline>
        </w:drawing>
      </w:r>
    </w:p>
    <w:p w:rsidR="000C57D4" w:rsidRDefault="0012206A" w:rsidP="001D7F6E">
      <w:pPr>
        <w:spacing w:after="0" w:line="360" w:lineRule="auto"/>
        <w:ind w:firstLine="360"/>
        <w:contextualSpacing/>
        <w:jc w:val="both"/>
        <w:rPr>
          <w:color w:val="000000" w:themeColor="text1"/>
        </w:rPr>
      </w:pPr>
      <w:r>
        <w:rPr>
          <w:color w:val="000000" w:themeColor="text1"/>
        </w:rPr>
        <w:t>And finally, the list of single-motivation and multiple-motivation patterns:</w:t>
      </w:r>
    </w:p>
    <w:p w:rsidR="0012206A" w:rsidRDefault="0012206A" w:rsidP="001D7F6E">
      <w:pPr>
        <w:spacing w:after="0" w:line="360" w:lineRule="auto"/>
        <w:ind w:firstLine="360"/>
        <w:contextualSpacing/>
        <w:jc w:val="both"/>
        <w:rPr>
          <w:color w:val="000000" w:themeColor="text1"/>
        </w:rPr>
      </w:pPr>
    </w:p>
    <w:p w:rsidR="0012206A" w:rsidRPr="00616C23" w:rsidRDefault="0012206A" w:rsidP="001D7F6E">
      <w:pPr>
        <w:spacing w:after="0" w:line="360" w:lineRule="auto"/>
        <w:ind w:firstLine="360"/>
        <w:contextualSpacing/>
        <w:jc w:val="both"/>
        <w:rPr>
          <w:color w:val="000000" w:themeColor="text1"/>
        </w:rPr>
      </w:pPr>
      <w:r w:rsidRPr="0012206A">
        <w:rPr>
          <w:noProof/>
          <w:color w:val="000000" w:themeColor="text1"/>
        </w:rPr>
        <w:lastRenderedPageBreak/>
        <w:drawing>
          <wp:inline distT="0" distB="0" distL="0" distR="0">
            <wp:extent cx="3467100" cy="5343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7100" cy="5343525"/>
                    </a:xfrm>
                    <a:prstGeom prst="rect">
                      <a:avLst/>
                    </a:prstGeom>
                    <a:noFill/>
                    <a:ln>
                      <a:noFill/>
                    </a:ln>
                  </pic:spPr>
                </pic:pic>
              </a:graphicData>
            </a:graphic>
          </wp:inline>
        </w:drawing>
      </w:r>
    </w:p>
    <w:sectPr w:rsidR="0012206A" w:rsidRPr="00616C23">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EE9" w:rsidRDefault="00A16EE9" w:rsidP="00A16EE9">
      <w:pPr>
        <w:spacing w:after="0" w:line="240" w:lineRule="auto"/>
      </w:pPr>
      <w:r>
        <w:separator/>
      </w:r>
    </w:p>
  </w:endnote>
  <w:endnote w:type="continuationSeparator" w:id="0">
    <w:p w:rsidR="00A16EE9" w:rsidRDefault="00A16EE9" w:rsidP="00A1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275111"/>
      <w:docPartObj>
        <w:docPartGallery w:val="Page Numbers (Bottom of Page)"/>
        <w:docPartUnique/>
      </w:docPartObj>
    </w:sdtPr>
    <w:sdtEndPr>
      <w:rPr>
        <w:noProof/>
      </w:rPr>
    </w:sdtEndPr>
    <w:sdtContent>
      <w:p w:rsidR="00A16EE9" w:rsidRDefault="00A16EE9" w:rsidP="00A16EE9">
        <w:pPr>
          <w:pStyle w:val="Footer"/>
          <w:jc w:val="right"/>
        </w:pPr>
        <w:r>
          <w:fldChar w:fldCharType="begin"/>
        </w:r>
        <w:r>
          <w:instrText xml:space="preserve"> PAGE   \* MERGEFORMAT </w:instrText>
        </w:r>
        <w:r>
          <w:fldChar w:fldCharType="separate"/>
        </w:r>
        <w:r w:rsidR="00417159">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EE9" w:rsidRDefault="00A16EE9" w:rsidP="00A16EE9">
      <w:pPr>
        <w:spacing w:after="0" w:line="240" w:lineRule="auto"/>
      </w:pPr>
      <w:r>
        <w:separator/>
      </w:r>
    </w:p>
  </w:footnote>
  <w:footnote w:type="continuationSeparator" w:id="0">
    <w:p w:rsidR="00A16EE9" w:rsidRDefault="00A16EE9" w:rsidP="00A16EE9">
      <w:pPr>
        <w:spacing w:after="0" w:line="240" w:lineRule="auto"/>
      </w:pPr>
      <w:r>
        <w:continuationSeparator/>
      </w:r>
    </w:p>
  </w:footnote>
  <w:footnote w:id="1">
    <w:p w:rsidR="00352BD0" w:rsidRDefault="00352BD0">
      <w:pPr>
        <w:pStyle w:val="FootnoteText"/>
      </w:pPr>
      <w:r>
        <w:rPr>
          <w:rStyle w:val="FootnoteReference"/>
        </w:rPr>
        <w:footnoteRef/>
      </w:r>
      <w:r>
        <w:t xml:space="preserve"> 15 students who did not declare their gender, averaged 6.2 points on this indicator.</w:t>
      </w:r>
    </w:p>
  </w:footnote>
  <w:footnote w:id="2">
    <w:p w:rsidR="00F45558" w:rsidRDefault="00F45558">
      <w:pPr>
        <w:pStyle w:val="FootnoteText"/>
      </w:pPr>
      <w:r>
        <w:rPr>
          <w:rStyle w:val="FootnoteReference"/>
        </w:rPr>
        <w:footnoteRef/>
      </w:r>
      <w:r>
        <w:t xml:space="preserve"> Agriculture shows up with a 'plain' and a 'BS' entry; the Bachelor group was separated mainly because of the 'transfer' question, which is meaningless in their case. (Or has a completely different meaning.) They were taken out from the total of the table above. (Yet the whole-FRC Competency Score was not calculated for the 182 not-BS students, as different from the one for all 192 respondents.)</w:t>
      </w:r>
    </w:p>
  </w:footnote>
  <w:footnote w:id="3">
    <w:p w:rsidR="00BC374C" w:rsidRDefault="00BC374C">
      <w:pPr>
        <w:pStyle w:val="FootnoteText"/>
      </w:pPr>
      <w:r>
        <w:rPr>
          <w:rStyle w:val="FootnoteReference"/>
        </w:rPr>
        <w:footnoteRef/>
      </w:r>
      <w:r>
        <w:t xml:space="preserve"> "Communication", e.g., includes all "writing", 'English", "public speaking" categories encountered in the answers.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8636E9"/>
    <w:multiLevelType w:val="hybridMultilevel"/>
    <w:tmpl w:val="19DC6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B9B"/>
    <w:rsid w:val="0000107D"/>
    <w:rsid w:val="000019C2"/>
    <w:rsid w:val="00022230"/>
    <w:rsid w:val="00022827"/>
    <w:rsid w:val="00024E30"/>
    <w:rsid w:val="0004505A"/>
    <w:rsid w:val="00057972"/>
    <w:rsid w:val="00057C9C"/>
    <w:rsid w:val="00066008"/>
    <w:rsid w:val="0007667F"/>
    <w:rsid w:val="00083EFD"/>
    <w:rsid w:val="000900E0"/>
    <w:rsid w:val="000954A5"/>
    <w:rsid w:val="000B0B78"/>
    <w:rsid w:val="000C3B49"/>
    <w:rsid w:val="000C4EC2"/>
    <w:rsid w:val="000C57D4"/>
    <w:rsid w:val="000C6939"/>
    <w:rsid w:val="000D35F6"/>
    <w:rsid w:val="000E08AC"/>
    <w:rsid w:val="000E08E1"/>
    <w:rsid w:val="000E63B2"/>
    <w:rsid w:val="000E6896"/>
    <w:rsid w:val="000F1879"/>
    <w:rsid w:val="000F27AE"/>
    <w:rsid w:val="000F7619"/>
    <w:rsid w:val="00101152"/>
    <w:rsid w:val="00101FD8"/>
    <w:rsid w:val="001078F2"/>
    <w:rsid w:val="00114A14"/>
    <w:rsid w:val="0012126E"/>
    <w:rsid w:val="0012206A"/>
    <w:rsid w:val="001237BA"/>
    <w:rsid w:val="00141E4D"/>
    <w:rsid w:val="00142B08"/>
    <w:rsid w:val="00145447"/>
    <w:rsid w:val="00147F3A"/>
    <w:rsid w:val="00154B65"/>
    <w:rsid w:val="00164219"/>
    <w:rsid w:val="0017678A"/>
    <w:rsid w:val="00176A2E"/>
    <w:rsid w:val="00180073"/>
    <w:rsid w:val="001839FB"/>
    <w:rsid w:val="00195F77"/>
    <w:rsid w:val="0019680D"/>
    <w:rsid w:val="001B43F2"/>
    <w:rsid w:val="001B5B66"/>
    <w:rsid w:val="001D7F6E"/>
    <w:rsid w:val="001E14A6"/>
    <w:rsid w:val="001F2D26"/>
    <w:rsid w:val="001F6CC4"/>
    <w:rsid w:val="001F7047"/>
    <w:rsid w:val="0020267B"/>
    <w:rsid w:val="00210772"/>
    <w:rsid w:val="0021405E"/>
    <w:rsid w:val="0022518F"/>
    <w:rsid w:val="0023674D"/>
    <w:rsid w:val="0024189A"/>
    <w:rsid w:val="00250B45"/>
    <w:rsid w:val="00265EF2"/>
    <w:rsid w:val="002713D8"/>
    <w:rsid w:val="00272F06"/>
    <w:rsid w:val="00286BD5"/>
    <w:rsid w:val="002919CC"/>
    <w:rsid w:val="002A02E7"/>
    <w:rsid w:val="002A5A9E"/>
    <w:rsid w:val="002C6959"/>
    <w:rsid w:val="002D3D72"/>
    <w:rsid w:val="002D4075"/>
    <w:rsid w:val="002D7B23"/>
    <w:rsid w:val="002E0B9C"/>
    <w:rsid w:val="0031291F"/>
    <w:rsid w:val="0032776C"/>
    <w:rsid w:val="00327CCC"/>
    <w:rsid w:val="003462B0"/>
    <w:rsid w:val="00352BD0"/>
    <w:rsid w:val="00364404"/>
    <w:rsid w:val="00366326"/>
    <w:rsid w:val="003711A5"/>
    <w:rsid w:val="00380FFA"/>
    <w:rsid w:val="0038236E"/>
    <w:rsid w:val="00383E50"/>
    <w:rsid w:val="00387484"/>
    <w:rsid w:val="0038767C"/>
    <w:rsid w:val="003900F1"/>
    <w:rsid w:val="003927C5"/>
    <w:rsid w:val="003A63A5"/>
    <w:rsid w:val="003F25EE"/>
    <w:rsid w:val="003F72DC"/>
    <w:rsid w:val="00406EF4"/>
    <w:rsid w:val="004119B0"/>
    <w:rsid w:val="00411EF0"/>
    <w:rsid w:val="004134E0"/>
    <w:rsid w:val="00417159"/>
    <w:rsid w:val="00420F84"/>
    <w:rsid w:val="00421C99"/>
    <w:rsid w:val="00431058"/>
    <w:rsid w:val="0043440C"/>
    <w:rsid w:val="00436766"/>
    <w:rsid w:val="00453DC3"/>
    <w:rsid w:val="004545D7"/>
    <w:rsid w:val="0046132A"/>
    <w:rsid w:val="00464311"/>
    <w:rsid w:val="0048032A"/>
    <w:rsid w:val="00483940"/>
    <w:rsid w:val="004854DB"/>
    <w:rsid w:val="00486C5E"/>
    <w:rsid w:val="00491C2A"/>
    <w:rsid w:val="00494EF9"/>
    <w:rsid w:val="00497E6C"/>
    <w:rsid w:val="00497F8F"/>
    <w:rsid w:val="004A4AEF"/>
    <w:rsid w:val="004A69B1"/>
    <w:rsid w:val="004B7245"/>
    <w:rsid w:val="004C108D"/>
    <w:rsid w:val="004C619E"/>
    <w:rsid w:val="004D14E5"/>
    <w:rsid w:val="004E3903"/>
    <w:rsid w:val="004E42F6"/>
    <w:rsid w:val="004E4912"/>
    <w:rsid w:val="004E649C"/>
    <w:rsid w:val="0050534F"/>
    <w:rsid w:val="00505590"/>
    <w:rsid w:val="0051378C"/>
    <w:rsid w:val="00520205"/>
    <w:rsid w:val="005229B0"/>
    <w:rsid w:val="005244D2"/>
    <w:rsid w:val="005263EA"/>
    <w:rsid w:val="00530509"/>
    <w:rsid w:val="005329E7"/>
    <w:rsid w:val="0053481C"/>
    <w:rsid w:val="00560A24"/>
    <w:rsid w:val="0056449A"/>
    <w:rsid w:val="00565324"/>
    <w:rsid w:val="00570FEE"/>
    <w:rsid w:val="00571921"/>
    <w:rsid w:val="00573D34"/>
    <w:rsid w:val="0058336E"/>
    <w:rsid w:val="0058637A"/>
    <w:rsid w:val="00590914"/>
    <w:rsid w:val="00593E24"/>
    <w:rsid w:val="005A6CBE"/>
    <w:rsid w:val="005C6058"/>
    <w:rsid w:val="005C7070"/>
    <w:rsid w:val="005D784D"/>
    <w:rsid w:val="005E5226"/>
    <w:rsid w:val="005E5752"/>
    <w:rsid w:val="005E7F4B"/>
    <w:rsid w:val="00601D36"/>
    <w:rsid w:val="0061108E"/>
    <w:rsid w:val="00612EF6"/>
    <w:rsid w:val="00614FA8"/>
    <w:rsid w:val="00616C23"/>
    <w:rsid w:val="00623CBC"/>
    <w:rsid w:val="00631B0B"/>
    <w:rsid w:val="00637D32"/>
    <w:rsid w:val="006426F4"/>
    <w:rsid w:val="00651FCE"/>
    <w:rsid w:val="0065336B"/>
    <w:rsid w:val="0065624E"/>
    <w:rsid w:val="00657E11"/>
    <w:rsid w:val="00657E39"/>
    <w:rsid w:val="00664193"/>
    <w:rsid w:val="006817B8"/>
    <w:rsid w:val="0068302F"/>
    <w:rsid w:val="006850C2"/>
    <w:rsid w:val="00685A45"/>
    <w:rsid w:val="00687269"/>
    <w:rsid w:val="0069169D"/>
    <w:rsid w:val="00696912"/>
    <w:rsid w:val="00697F84"/>
    <w:rsid w:val="006A280B"/>
    <w:rsid w:val="006B3DF7"/>
    <w:rsid w:val="006D155A"/>
    <w:rsid w:val="006D5A95"/>
    <w:rsid w:val="006D6532"/>
    <w:rsid w:val="006E400F"/>
    <w:rsid w:val="006F17B8"/>
    <w:rsid w:val="006F3321"/>
    <w:rsid w:val="00704BCC"/>
    <w:rsid w:val="00706115"/>
    <w:rsid w:val="00710539"/>
    <w:rsid w:val="00716740"/>
    <w:rsid w:val="00724FCA"/>
    <w:rsid w:val="00725079"/>
    <w:rsid w:val="007442FC"/>
    <w:rsid w:val="007449E3"/>
    <w:rsid w:val="00745F99"/>
    <w:rsid w:val="00751042"/>
    <w:rsid w:val="00760F15"/>
    <w:rsid w:val="007837F8"/>
    <w:rsid w:val="00786309"/>
    <w:rsid w:val="00786ED0"/>
    <w:rsid w:val="00791F2C"/>
    <w:rsid w:val="007A23E8"/>
    <w:rsid w:val="007B57AB"/>
    <w:rsid w:val="007C0C6D"/>
    <w:rsid w:val="007C241A"/>
    <w:rsid w:val="007D305D"/>
    <w:rsid w:val="008050C5"/>
    <w:rsid w:val="00813B42"/>
    <w:rsid w:val="00835445"/>
    <w:rsid w:val="00841D6D"/>
    <w:rsid w:val="008503F8"/>
    <w:rsid w:val="00857007"/>
    <w:rsid w:val="0086395F"/>
    <w:rsid w:val="00863A96"/>
    <w:rsid w:val="00863C00"/>
    <w:rsid w:val="00863E15"/>
    <w:rsid w:val="00864D99"/>
    <w:rsid w:val="00867143"/>
    <w:rsid w:val="00874B1B"/>
    <w:rsid w:val="008838AA"/>
    <w:rsid w:val="00885790"/>
    <w:rsid w:val="008A599F"/>
    <w:rsid w:val="008B0866"/>
    <w:rsid w:val="008B5313"/>
    <w:rsid w:val="008B62F6"/>
    <w:rsid w:val="008B7014"/>
    <w:rsid w:val="008C07E3"/>
    <w:rsid w:val="008E05FF"/>
    <w:rsid w:val="008E6A71"/>
    <w:rsid w:val="0090395A"/>
    <w:rsid w:val="0092162D"/>
    <w:rsid w:val="0092389F"/>
    <w:rsid w:val="009246F7"/>
    <w:rsid w:val="00930F5F"/>
    <w:rsid w:val="009321D8"/>
    <w:rsid w:val="0094405B"/>
    <w:rsid w:val="009521B7"/>
    <w:rsid w:val="00955785"/>
    <w:rsid w:val="009642AA"/>
    <w:rsid w:val="00966662"/>
    <w:rsid w:val="00971064"/>
    <w:rsid w:val="00972907"/>
    <w:rsid w:val="00975685"/>
    <w:rsid w:val="009760C7"/>
    <w:rsid w:val="00981686"/>
    <w:rsid w:val="00986447"/>
    <w:rsid w:val="009A4C2C"/>
    <w:rsid w:val="009B64EC"/>
    <w:rsid w:val="009C4673"/>
    <w:rsid w:val="009D0C66"/>
    <w:rsid w:val="009D3071"/>
    <w:rsid w:val="009D6F43"/>
    <w:rsid w:val="009D716A"/>
    <w:rsid w:val="009E3207"/>
    <w:rsid w:val="009E5922"/>
    <w:rsid w:val="00A114D1"/>
    <w:rsid w:val="00A13927"/>
    <w:rsid w:val="00A16EE9"/>
    <w:rsid w:val="00A27B95"/>
    <w:rsid w:val="00A309AD"/>
    <w:rsid w:val="00A31E48"/>
    <w:rsid w:val="00A41740"/>
    <w:rsid w:val="00A42129"/>
    <w:rsid w:val="00A6121E"/>
    <w:rsid w:val="00A717F2"/>
    <w:rsid w:val="00A74C97"/>
    <w:rsid w:val="00A7714F"/>
    <w:rsid w:val="00A80A41"/>
    <w:rsid w:val="00A82E98"/>
    <w:rsid w:val="00A9111C"/>
    <w:rsid w:val="00AA0E3F"/>
    <w:rsid w:val="00AB402C"/>
    <w:rsid w:val="00AC0294"/>
    <w:rsid w:val="00AC66F1"/>
    <w:rsid w:val="00AD6D57"/>
    <w:rsid w:val="00AE45B8"/>
    <w:rsid w:val="00AE6517"/>
    <w:rsid w:val="00AF5982"/>
    <w:rsid w:val="00B027A4"/>
    <w:rsid w:val="00B02C12"/>
    <w:rsid w:val="00B06244"/>
    <w:rsid w:val="00B10E86"/>
    <w:rsid w:val="00B1306E"/>
    <w:rsid w:val="00B2653E"/>
    <w:rsid w:val="00B2774F"/>
    <w:rsid w:val="00B37217"/>
    <w:rsid w:val="00B45B64"/>
    <w:rsid w:val="00B72DB4"/>
    <w:rsid w:val="00B83179"/>
    <w:rsid w:val="00B862F9"/>
    <w:rsid w:val="00B90802"/>
    <w:rsid w:val="00B91130"/>
    <w:rsid w:val="00B92DE0"/>
    <w:rsid w:val="00BB0885"/>
    <w:rsid w:val="00BB22E5"/>
    <w:rsid w:val="00BC374C"/>
    <w:rsid w:val="00BC710B"/>
    <w:rsid w:val="00BC71AA"/>
    <w:rsid w:val="00BE656C"/>
    <w:rsid w:val="00BF14AD"/>
    <w:rsid w:val="00BF5553"/>
    <w:rsid w:val="00BF6917"/>
    <w:rsid w:val="00BF772C"/>
    <w:rsid w:val="00C0274B"/>
    <w:rsid w:val="00C14AA9"/>
    <w:rsid w:val="00C43B92"/>
    <w:rsid w:val="00C51530"/>
    <w:rsid w:val="00C6564B"/>
    <w:rsid w:val="00C74DEB"/>
    <w:rsid w:val="00C7715C"/>
    <w:rsid w:val="00CA088C"/>
    <w:rsid w:val="00CC3C05"/>
    <w:rsid w:val="00CC5EC8"/>
    <w:rsid w:val="00CE561A"/>
    <w:rsid w:val="00CE5E8A"/>
    <w:rsid w:val="00CF0CEB"/>
    <w:rsid w:val="00CF3E2F"/>
    <w:rsid w:val="00CF55AF"/>
    <w:rsid w:val="00D02BAF"/>
    <w:rsid w:val="00D02E50"/>
    <w:rsid w:val="00D0443A"/>
    <w:rsid w:val="00D04D0F"/>
    <w:rsid w:val="00D11D24"/>
    <w:rsid w:val="00D16B8C"/>
    <w:rsid w:val="00D22CE3"/>
    <w:rsid w:val="00D33A14"/>
    <w:rsid w:val="00D34F68"/>
    <w:rsid w:val="00D442F1"/>
    <w:rsid w:val="00D50821"/>
    <w:rsid w:val="00D51B1B"/>
    <w:rsid w:val="00D51CC7"/>
    <w:rsid w:val="00D63741"/>
    <w:rsid w:val="00D64CB6"/>
    <w:rsid w:val="00D84DD8"/>
    <w:rsid w:val="00D8631C"/>
    <w:rsid w:val="00DA132B"/>
    <w:rsid w:val="00DA1A81"/>
    <w:rsid w:val="00DA7BD4"/>
    <w:rsid w:val="00DB5BAB"/>
    <w:rsid w:val="00DC2029"/>
    <w:rsid w:val="00DC5B26"/>
    <w:rsid w:val="00DC6F53"/>
    <w:rsid w:val="00DF0B00"/>
    <w:rsid w:val="00DF1BB4"/>
    <w:rsid w:val="00DF290F"/>
    <w:rsid w:val="00DF7A7C"/>
    <w:rsid w:val="00E100CD"/>
    <w:rsid w:val="00E2398E"/>
    <w:rsid w:val="00E3478B"/>
    <w:rsid w:val="00E36209"/>
    <w:rsid w:val="00E4438C"/>
    <w:rsid w:val="00E60839"/>
    <w:rsid w:val="00E65811"/>
    <w:rsid w:val="00E66F99"/>
    <w:rsid w:val="00E7462C"/>
    <w:rsid w:val="00E749CC"/>
    <w:rsid w:val="00E80A22"/>
    <w:rsid w:val="00E85F5E"/>
    <w:rsid w:val="00E91E4D"/>
    <w:rsid w:val="00E9618D"/>
    <w:rsid w:val="00E97E02"/>
    <w:rsid w:val="00EA2CDB"/>
    <w:rsid w:val="00EA38F5"/>
    <w:rsid w:val="00EA7AED"/>
    <w:rsid w:val="00EB0AB5"/>
    <w:rsid w:val="00EC25DC"/>
    <w:rsid w:val="00EC2803"/>
    <w:rsid w:val="00EC71B8"/>
    <w:rsid w:val="00ED7B9C"/>
    <w:rsid w:val="00EE033D"/>
    <w:rsid w:val="00EF0CFD"/>
    <w:rsid w:val="00EF4591"/>
    <w:rsid w:val="00EF6E00"/>
    <w:rsid w:val="00F02B9B"/>
    <w:rsid w:val="00F03C05"/>
    <w:rsid w:val="00F04056"/>
    <w:rsid w:val="00F20A9B"/>
    <w:rsid w:val="00F4199E"/>
    <w:rsid w:val="00F444BD"/>
    <w:rsid w:val="00F45558"/>
    <w:rsid w:val="00F45AF9"/>
    <w:rsid w:val="00F4679F"/>
    <w:rsid w:val="00F53662"/>
    <w:rsid w:val="00F54DA9"/>
    <w:rsid w:val="00F54E00"/>
    <w:rsid w:val="00F72570"/>
    <w:rsid w:val="00F751C8"/>
    <w:rsid w:val="00F850D8"/>
    <w:rsid w:val="00FB5FA0"/>
    <w:rsid w:val="00FD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25863-3B55-4417-849E-16602A70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63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71"/>
    <w:pPr>
      <w:ind w:left="720"/>
      <w:contextualSpacing/>
    </w:pPr>
  </w:style>
  <w:style w:type="paragraph" w:styleId="Header">
    <w:name w:val="header"/>
    <w:basedOn w:val="Normal"/>
    <w:link w:val="HeaderChar"/>
    <w:uiPriority w:val="99"/>
    <w:unhideWhenUsed/>
    <w:rsid w:val="00A16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EE9"/>
  </w:style>
  <w:style w:type="paragraph" w:styleId="Footer">
    <w:name w:val="footer"/>
    <w:basedOn w:val="Normal"/>
    <w:link w:val="FooterChar"/>
    <w:uiPriority w:val="99"/>
    <w:unhideWhenUsed/>
    <w:rsid w:val="00A16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EE9"/>
  </w:style>
  <w:style w:type="paragraph" w:styleId="FootnoteText">
    <w:name w:val="footnote text"/>
    <w:basedOn w:val="Normal"/>
    <w:link w:val="FootnoteTextChar"/>
    <w:uiPriority w:val="99"/>
    <w:semiHidden/>
    <w:unhideWhenUsed/>
    <w:rsid w:val="004367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766"/>
    <w:rPr>
      <w:sz w:val="20"/>
      <w:szCs w:val="20"/>
    </w:rPr>
  </w:style>
  <w:style w:type="character" w:styleId="FootnoteReference">
    <w:name w:val="footnote reference"/>
    <w:basedOn w:val="DefaultParagraphFont"/>
    <w:uiPriority w:val="99"/>
    <w:semiHidden/>
    <w:unhideWhenUsed/>
    <w:rsid w:val="00436766"/>
    <w:rPr>
      <w:vertAlign w:val="superscript"/>
    </w:rPr>
  </w:style>
  <w:style w:type="paragraph" w:styleId="Title">
    <w:name w:val="Title"/>
    <w:basedOn w:val="Normal"/>
    <w:next w:val="Normal"/>
    <w:link w:val="TitleChar"/>
    <w:uiPriority w:val="10"/>
    <w:qFormat/>
    <w:rsid w:val="00A309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9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863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D7F6E"/>
    <w:pPr>
      <w:outlineLvl w:val="9"/>
    </w:pPr>
  </w:style>
  <w:style w:type="paragraph" w:styleId="TOC1">
    <w:name w:val="toc 1"/>
    <w:basedOn w:val="Normal"/>
    <w:next w:val="Normal"/>
    <w:autoRedefine/>
    <w:uiPriority w:val="39"/>
    <w:unhideWhenUsed/>
    <w:rsid w:val="001D7F6E"/>
    <w:pPr>
      <w:spacing w:after="100"/>
    </w:pPr>
  </w:style>
  <w:style w:type="character" w:styleId="Hyperlink">
    <w:name w:val="Hyperlink"/>
    <w:basedOn w:val="DefaultParagraphFont"/>
    <w:uiPriority w:val="99"/>
    <w:unhideWhenUsed/>
    <w:rsid w:val="001D7F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79759">
      <w:bodyDiv w:val="1"/>
      <w:marLeft w:val="0"/>
      <w:marRight w:val="0"/>
      <w:marTop w:val="0"/>
      <w:marBottom w:val="0"/>
      <w:divBdr>
        <w:top w:val="none" w:sz="0" w:space="0" w:color="auto"/>
        <w:left w:val="none" w:sz="0" w:space="0" w:color="auto"/>
        <w:bottom w:val="none" w:sz="0" w:space="0" w:color="auto"/>
        <w:right w:val="none" w:sz="0" w:space="0" w:color="auto"/>
      </w:divBdr>
    </w:div>
    <w:div w:id="147210117">
      <w:bodyDiv w:val="1"/>
      <w:marLeft w:val="0"/>
      <w:marRight w:val="0"/>
      <w:marTop w:val="0"/>
      <w:marBottom w:val="0"/>
      <w:divBdr>
        <w:top w:val="none" w:sz="0" w:space="0" w:color="auto"/>
        <w:left w:val="none" w:sz="0" w:space="0" w:color="auto"/>
        <w:bottom w:val="none" w:sz="0" w:space="0" w:color="auto"/>
        <w:right w:val="none" w:sz="0" w:space="0" w:color="auto"/>
      </w:divBdr>
    </w:div>
    <w:div w:id="224724870">
      <w:bodyDiv w:val="1"/>
      <w:marLeft w:val="0"/>
      <w:marRight w:val="0"/>
      <w:marTop w:val="0"/>
      <w:marBottom w:val="0"/>
      <w:divBdr>
        <w:top w:val="none" w:sz="0" w:space="0" w:color="auto"/>
        <w:left w:val="none" w:sz="0" w:space="0" w:color="auto"/>
        <w:bottom w:val="none" w:sz="0" w:space="0" w:color="auto"/>
        <w:right w:val="none" w:sz="0" w:space="0" w:color="auto"/>
      </w:divBdr>
    </w:div>
    <w:div w:id="716078677">
      <w:bodyDiv w:val="1"/>
      <w:marLeft w:val="0"/>
      <w:marRight w:val="0"/>
      <w:marTop w:val="0"/>
      <w:marBottom w:val="0"/>
      <w:divBdr>
        <w:top w:val="none" w:sz="0" w:space="0" w:color="auto"/>
        <w:left w:val="none" w:sz="0" w:space="0" w:color="auto"/>
        <w:bottom w:val="none" w:sz="0" w:space="0" w:color="auto"/>
        <w:right w:val="none" w:sz="0" w:space="0" w:color="auto"/>
      </w:divBdr>
    </w:div>
    <w:div w:id="1364332606">
      <w:bodyDiv w:val="1"/>
      <w:marLeft w:val="0"/>
      <w:marRight w:val="0"/>
      <w:marTop w:val="0"/>
      <w:marBottom w:val="0"/>
      <w:divBdr>
        <w:top w:val="none" w:sz="0" w:space="0" w:color="auto"/>
        <w:left w:val="none" w:sz="0" w:space="0" w:color="auto"/>
        <w:bottom w:val="none" w:sz="0" w:space="0" w:color="auto"/>
        <w:right w:val="none" w:sz="0" w:space="0" w:color="auto"/>
      </w:divBdr>
    </w:div>
    <w:div w:id="1556163148">
      <w:bodyDiv w:val="1"/>
      <w:marLeft w:val="0"/>
      <w:marRight w:val="0"/>
      <w:marTop w:val="0"/>
      <w:marBottom w:val="0"/>
      <w:divBdr>
        <w:top w:val="none" w:sz="0" w:space="0" w:color="auto"/>
        <w:left w:val="none" w:sz="0" w:space="0" w:color="auto"/>
        <w:bottom w:val="none" w:sz="0" w:space="0" w:color="auto"/>
        <w:right w:val="none" w:sz="0" w:space="0" w:color="auto"/>
      </w:divBdr>
    </w:div>
    <w:div w:id="1755466430">
      <w:bodyDiv w:val="1"/>
      <w:marLeft w:val="0"/>
      <w:marRight w:val="0"/>
      <w:marTop w:val="0"/>
      <w:marBottom w:val="0"/>
      <w:divBdr>
        <w:top w:val="none" w:sz="0" w:space="0" w:color="auto"/>
        <w:left w:val="none" w:sz="0" w:space="0" w:color="auto"/>
        <w:bottom w:val="none" w:sz="0" w:space="0" w:color="auto"/>
        <w:right w:val="none" w:sz="0" w:space="0" w:color="auto"/>
      </w:divBdr>
    </w:div>
    <w:div w:id="1841197734">
      <w:bodyDiv w:val="1"/>
      <w:marLeft w:val="0"/>
      <w:marRight w:val="0"/>
      <w:marTop w:val="0"/>
      <w:marBottom w:val="0"/>
      <w:divBdr>
        <w:top w:val="none" w:sz="0" w:space="0" w:color="auto"/>
        <w:left w:val="none" w:sz="0" w:space="0" w:color="auto"/>
        <w:bottom w:val="none" w:sz="0" w:space="0" w:color="auto"/>
        <w:right w:val="none" w:sz="0" w:space="0" w:color="auto"/>
      </w:divBdr>
    </w:div>
    <w:div w:id="1879080126">
      <w:bodyDiv w:val="1"/>
      <w:marLeft w:val="0"/>
      <w:marRight w:val="0"/>
      <w:marTop w:val="0"/>
      <w:marBottom w:val="0"/>
      <w:divBdr>
        <w:top w:val="none" w:sz="0" w:space="0" w:color="auto"/>
        <w:left w:val="none" w:sz="0" w:space="0" w:color="auto"/>
        <w:bottom w:val="none" w:sz="0" w:space="0" w:color="auto"/>
        <w:right w:val="none" w:sz="0" w:space="0" w:color="auto"/>
      </w:divBdr>
    </w:div>
    <w:div w:id="2043553436">
      <w:bodyDiv w:val="1"/>
      <w:marLeft w:val="0"/>
      <w:marRight w:val="0"/>
      <w:marTop w:val="0"/>
      <w:marBottom w:val="0"/>
      <w:divBdr>
        <w:top w:val="none" w:sz="0" w:space="0" w:color="auto"/>
        <w:left w:val="none" w:sz="0" w:space="0" w:color="auto"/>
        <w:bottom w:val="none" w:sz="0" w:space="0" w:color="auto"/>
        <w:right w:val="none" w:sz="0" w:space="0" w:color="auto"/>
      </w:divBdr>
    </w:div>
    <w:div w:id="209513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C20CE-7007-45B4-94D0-7C905275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22</Pages>
  <Words>3153</Words>
  <Characters>17976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Feather River College</Company>
  <LinksUpToDate>false</LinksUpToDate>
  <CharactersWithSpaces>21087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Koos</dc:creator>
  <cp:keywords/>
  <dc:description/>
  <cp:lastModifiedBy>Agnes Koos</cp:lastModifiedBy>
  <cp:revision>107</cp:revision>
  <dcterms:created xsi:type="dcterms:W3CDTF">2019-05-30T23:14:00Z</dcterms:created>
  <dcterms:modified xsi:type="dcterms:W3CDTF">2019-06-03T23:01:00Z</dcterms:modified>
</cp:coreProperties>
</file>