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2F" w:rsidRPr="001005B2" w:rsidRDefault="00FA632F" w:rsidP="00652B7F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5F4E3A" w:rsidRDefault="006B72F2" w:rsidP="005F4E3A">
      <w:pPr>
        <w:outlineLvl w:val="0"/>
        <w:rPr>
          <w:b/>
          <w:bCs/>
          <w:color w:val="000000"/>
          <w:sz w:val="20"/>
          <w:szCs w:val="20"/>
        </w:rPr>
      </w:pPr>
      <w:r w:rsidRPr="006B72F2">
        <w:rPr>
          <w:b/>
          <w:bCs/>
          <w:color w:val="000000"/>
          <w:sz w:val="20"/>
          <w:szCs w:val="20"/>
        </w:rPr>
        <w:t>Peer/Panel Evaluation</w:t>
      </w:r>
      <w:r>
        <w:rPr>
          <w:b/>
          <w:bCs/>
          <w:color w:val="000000"/>
          <w:sz w:val="20"/>
          <w:szCs w:val="20"/>
        </w:rPr>
        <w:t xml:space="preserve"> for </w:t>
      </w:r>
      <w:r>
        <w:rPr>
          <w:b/>
          <w:bCs/>
          <w:color w:val="000000"/>
          <w:sz w:val="20"/>
          <w:szCs w:val="20"/>
        </w:rPr>
        <w:t>Evaluatee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</w:t>
      </w:r>
      <w:r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_______</w:t>
      </w:r>
    </w:p>
    <w:p w:rsidR="001C037D" w:rsidRDefault="001C037D" w:rsidP="005F4E3A">
      <w:pPr>
        <w:outlineLvl w:val="0"/>
        <w:rPr>
          <w:b/>
          <w:bCs/>
          <w:color w:val="000000"/>
          <w:sz w:val="20"/>
          <w:szCs w:val="20"/>
        </w:rPr>
      </w:pPr>
    </w:p>
    <w:p w:rsidR="00DA0EBE" w:rsidRDefault="001C037D" w:rsidP="006B72F2">
      <w:pPr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Evaluator</w:t>
      </w:r>
      <w:r w:rsidR="006B72F2">
        <w:rPr>
          <w:b/>
          <w:bCs/>
          <w:color w:val="000000"/>
          <w:sz w:val="20"/>
          <w:szCs w:val="20"/>
        </w:rPr>
        <w:t xml:space="preserve">(s) check one: </w:t>
      </w:r>
      <w:r w:rsidR="006B72F2">
        <w:t xml:space="preserve">□ Peer or </w:t>
      </w:r>
      <w:r w:rsidR="006B72F2">
        <w:t>□ Panel</w:t>
      </w:r>
      <w:r>
        <w:rPr>
          <w:b/>
          <w:bCs/>
          <w:color w:val="000000"/>
          <w:sz w:val="20"/>
          <w:szCs w:val="20"/>
        </w:rPr>
        <w:t>:</w:t>
      </w:r>
      <w:r w:rsidR="006B72F2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________________</w:t>
      </w:r>
      <w:r w:rsidR="006B72F2">
        <w:rPr>
          <w:b/>
          <w:bCs/>
          <w:color w:val="000000"/>
          <w:sz w:val="20"/>
          <w:szCs w:val="20"/>
        </w:rPr>
        <w:t>___________________________________________</w:t>
      </w:r>
      <w:r>
        <w:rPr>
          <w:b/>
          <w:bCs/>
          <w:color w:val="000000"/>
          <w:sz w:val="20"/>
          <w:szCs w:val="20"/>
        </w:rPr>
        <w:t>_______</w:t>
      </w:r>
    </w:p>
    <w:p w:rsidR="006B72F2" w:rsidRDefault="006B72F2" w:rsidP="006B72F2">
      <w:pPr>
        <w:outlineLvl w:val="0"/>
        <w:rPr>
          <w:b/>
          <w:bCs/>
          <w:color w:val="000000"/>
          <w:sz w:val="20"/>
          <w:szCs w:val="20"/>
        </w:rPr>
      </w:pPr>
    </w:p>
    <w:p w:rsidR="006B72F2" w:rsidRDefault="006B72F2" w:rsidP="006B72F2">
      <w:pPr>
        <w:outlineLvl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If panel evaluation, please list the chair: _______________________________________________________________________</w:t>
      </w:r>
      <w:bookmarkStart w:id="0" w:name="_GoBack"/>
      <w:bookmarkEnd w:id="0"/>
    </w:p>
    <w:p w:rsidR="006B72F2" w:rsidRDefault="006B72F2" w:rsidP="00CD02E3">
      <w:pPr>
        <w:jc w:val="both"/>
        <w:rPr>
          <w:sz w:val="20"/>
          <w:szCs w:val="20"/>
        </w:rPr>
      </w:pPr>
    </w:p>
    <w:p w:rsidR="005F4E3A" w:rsidRPr="00C91FBC" w:rsidRDefault="005A64AA" w:rsidP="00CD02E3">
      <w:pPr>
        <w:jc w:val="both"/>
        <w:rPr>
          <w:sz w:val="20"/>
          <w:szCs w:val="20"/>
        </w:rPr>
      </w:pPr>
      <w:r w:rsidRPr="00C91FBC">
        <w:rPr>
          <w:sz w:val="20"/>
          <w:szCs w:val="20"/>
        </w:rPr>
        <w:t xml:space="preserve">Your </w:t>
      </w:r>
      <w:r w:rsidR="005F4E3A" w:rsidRPr="00C91FBC">
        <w:rPr>
          <w:sz w:val="20"/>
          <w:szCs w:val="20"/>
        </w:rPr>
        <w:t>willing</w:t>
      </w:r>
      <w:r w:rsidRPr="00C91FBC">
        <w:rPr>
          <w:sz w:val="20"/>
          <w:szCs w:val="20"/>
        </w:rPr>
        <w:t>ness</w:t>
      </w:r>
      <w:r w:rsidR="00C91FBC" w:rsidRPr="00C91FBC">
        <w:rPr>
          <w:sz w:val="20"/>
          <w:szCs w:val="20"/>
        </w:rPr>
        <w:t xml:space="preserve"> </w:t>
      </w:r>
      <w:r w:rsidR="005F4E3A" w:rsidRPr="00C91FBC">
        <w:rPr>
          <w:sz w:val="20"/>
          <w:szCs w:val="20"/>
        </w:rPr>
        <w:t xml:space="preserve">to assess </w:t>
      </w:r>
      <w:r w:rsidRPr="00C91FBC">
        <w:rPr>
          <w:sz w:val="20"/>
          <w:szCs w:val="20"/>
        </w:rPr>
        <w:t>y</w:t>
      </w:r>
      <w:r w:rsidR="005F4E3A" w:rsidRPr="00C91FBC">
        <w:rPr>
          <w:sz w:val="20"/>
          <w:szCs w:val="20"/>
        </w:rPr>
        <w:t xml:space="preserve">our faculty peers </w:t>
      </w:r>
      <w:r w:rsidRPr="00C91FBC">
        <w:rPr>
          <w:sz w:val="20"/>
          <w:szCs w:val="20"/>
        </w:rPr>
        <w:t>will</w:t>
      </w:r>
      <w:r w:rsidR="005F4E3A" w:rsidRPr="00C91FBC">
        <w:rPr>
          <w:sz w:val="20"/>
          <w:szCs w:val="20"/>
        </w:rPr>
        <w:t xml:space="preserve"> assist them in improving their instructional expertise.  The peer evaluation of faculty </w:t>
      </w:r>
      <w:r w:rsidRPr="00C91FBC">
        <w:rPr>
          <w:sz w:val="20"/>
          <w:szCs w:val="20"/>
        </w:rPr>
        <w:t xml:space="preserve">is designed to </w:t>
      </w:r>
      <w:r w:rsidR="005F4E3A" w:rsidRPr="00C91FBC">
        <w:rPr>
          <w:sz w:val="20"/>
          <w:szCs w:val="20"/>
        </w:rPr>
        <w:t xml:space="preserve">provide feedback on </w:t>
      </w:r>
      <w:r w:rsidRPr="00C91FBC">
        <w:rPr>
          <w:sz w:val="20"/>
          <w:szCs w:val="20"/>
        </w:rPr>
        <w:t xml:space="preserve">faculty </w:t>
      </w:r>
      <w:r w:rsidR="005F4E3A" w:rsidRPr="00C91FBC">
        <w:rPr>
          <w:sz w:val="20"/>
          <w:szCs w:val="20"/>
        </w:rPr>
        <w:t xml:space="preserve">member’s strengths </w:t>
      </w:r>
      <w:r w:rsidR="009A45AB" w:rsidRPr="00C91FBC">
        <w:rPr>
          <w:sz w:val="20"/>
          <w:szCs w:val="20"/>
        </w:rPr>
        <w:t xml:space="preserve">and </w:t>
      </w:r>
      <w:r w:rsidR="005F4E3A" w:rsidRPr="00C91FBC">
        <w:rPr>
          <w:sz w:val="20"/>
          <w:szCs w:val="20"/>
        </w:rPr>
        <w:t>weaknesses from the perspective of their colleagues.  This evaluation, along with the self, student</w:t>
      </w:r>
      <w:r w:rsidR="009A45AB" w:rsidRPr="00C91FBC">
        <w:rPr>
          <w:sz w:val="20"/>
          <w:szCs w:val="20"/>
        </w:rPr>
        <w:t>,</w:t>
      </w:r>
      <w:r w:rsidR="005F4E3A" w:rsidRPr="00C91FBC">
        <w:rPr>
          <w:sz w:val="20"/>
          <w:szCs w:val="20"/>
        </w:rPr>
        <w:t xml:space="preserve"> and </w:t>
      </w:r>
      <w:r w:rsidR="009A45AB" w:rsidRPr="00C91FBC">
        <w:rPr>
          <w:sz w:val="20"/>
          <w:szCs w:val="20"/>
        </w:rPr>
        <w:t>a</w:t>
      </w:r>
      <w:r w:rsidR="005F4E3A" w:rsidRPr="00C91FBC">
        <w:rPr>
          <w:sz w:val="20"/>
          <w:szCs w:val="20"/>
        </w:rPr>
        <w:t>dministrative evaluation provide the fa</w:t>
      </w:r>
      <w:r w:rsidRPr="00C91FBC">
        <w:rPr>
          <w:sz w:val="20"/>
          <w:szCs w:val="20"/>
        </w:rPr>
        <w:t>culty member valuable insight, and useful</w:t>
      </w:r>
      <w:r w:rsidR="005F4E3A" w:rsidRPr="00C91FBC">
        <w:rPr>
          <w:sz w:val="20"/>
          <w:szCs w:val="20"/>
        </w:rPr>
        <w:t xml:space="preserve"> strategies </w:t>
      </w:r>
      <w:r w:rsidRPr="00C91FBC">
        <w:rPr>
          <w:sz w:val="20"/>
          <w:szCs w:val="20"/>
        </w:rPr>
        <w:t>for</w:t>
      </w:r>
      <w:r w:rsidR="005F4E3A" w:rsidRPr="00C91FBC">
        <w:rPr>
          <w:sz w:val="20"/>
          <w:szCs w:val="20"/>
        </w:rPr>
        <w:t xml:space="preserve"> professional development</w:t>
      </w:r>
      <w:r w:rsidRPr="00C91FBC">
        <w:rPr>
          <w:sz w:val="20"/>
          <w:szCs w:val="20"/>
        </w:rPr>
        <w:t>,</w:t>
      </w:r>
      <w:r w:rsidR="005F4E3A" w:rsidRPr="00C91FBC">
        <w:rPr>
          <w:sz w:val="20"/>
          <w:szCs w:val="20"/>
        </w:rPr>
        <w:t xml:space="preserve"> growth and improvement.  </w:t>
      </w:r>
    </w:p>
    <w:p w:rsidR="000306C8" w:rsidRPr="001005B2" w:rsidRDefault="000306C8" w:rsidP="005F4E3A">
      <w:pPr>
        <w:rPr>
          <w:sz w:val="20"/>
          <w:szCs w:val="20"/>
        </w:rPr>
      </w:pPr>
    </w:p>
    <w:p w:rsidR="00DA0EBE" w:rsidRPr="001765C1" w:rsidRDefault="005F4E3A" w:rsidP="00D372E6">
      <w:pPr>
        <w:rPr>
          <w:sz w:val="20"/>
          <w:szCs w:val="20"/>
        </w:rPr>
      </w:pPr>
      <w:r w:rsidRPr="001005B2">
        <w:rPr>
          <w:b/>
          <w:sz w:val="20"/>
          <w:szCs w:val="20"/>
          <w:u w:val="single"/>
        </w:rPr>
        <w:t>EVALUATOR</w:t>
      </w:r>
      <w:r w:rsidR="00DE641D">
        <w:rPr>
          <w:b/>
          <w:sz w:val="20"/>
          <w:szCs w:val="20"/>
          <w:u w:val="single"/>
        </w:rPr>
        <w:t>’</w:t>
      </w:r>
      <w:r w:rsidRPr="001005B2">
        <w:rPr>
          <w:b/>
          <w:sz w:val="20"/>
          <w:szCs w:val="20"/>
          <w:u w:val="single"/>
        </w:rPr>
        <w:t>S CHECKLIS</w:t>
      </w:r>
      <w:r w:rsidR="001765C1">
        <w:rPr>
          <w:b/>
          <w:sz w:val="20"/>
          <w:szCs w:val="20"/>
          <w:u w:val="single"/>
        </w:rPr>
        <w:t>T</w:t>
      </w:r>
      <w:r w:rsidR="001765C1">
        <w:rPr>
          <w:b/>
          <w:sz w:val="20"/>
          <w:szCs w:val="20"/>
        </w:rPr>
        <w:tab/>
      </w:r>
      <w:r w:rsidR="001765C1">
        <w:rPr>
          <w:b/>
          <w:sz w:val="20"/>
          <w:szCs w:val="20"/>
        </w:rPr>
        <w:tab/>
      </w:r>
    </w:p>
    <w:p w:rsidR="004A0EB3" w:rsidRPr="001005B2" w:rsidRDefault="004A0EB3" w:rsidP="000509D3">
      <w:pPr>
        <w:rPr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36"/>
        <w:gridCol w:w="504"/>
        <w:gridCol w:w="2250"/>
        <w:gridCol w:w="1620"/>
        <w:gridCol w:w="180"/>
        <w:gridCol w:w="3708"/>
      </w:tblGrid>
      <w:tr w:rsidR="00A73C5C" w:rsidTr="00FD6CB6">
        <w:trPr>
          <w:trHeight w:val="576"/>
        </w:trPr>
        <w:tc>
          <w:tcPr>
            <w:tcW w:w="11016" w:type="dxa"/>
            <w:gridSpan w:val="7"/>
            <w:vAlign w:val="center"/>
          </w:tcPr>
          <w:p w:rsidR="00A73C5C" w:rsidRDefault="00A73C5C" w:rsidP="00A739C1">
            <w:pPr>
              <w:rPr>
                <w:b/>
                <w:i/>
              </w:rPr>
            </w:pPr>
            <w:r w:rsidRPr="00F214AD">
              <w:rPr>
                <w:b/>
              </w:rPr>
              <w:t xml:space="preserve">1.  </w:t>
            </w:r>
            <w:r w:rsidR="0036236C">
              <w:rPr>
                <w:b/>
              </w:rPr>
              <w:t xml:space="preserve">  </w:t>
            </w:r>
            <w:r w:rsidR="00E06DE4">
              <w:rPr>
                <w:b/>
              </w:rPr>
              <w:t>□</w:t>
            </w:r>
            <w:r w:rsidR="0036236C">
              <w:rPr>
                <w:b/>
              </w:rPr>
              <w:t xml:space="preserve">    </w:t>
            </w:r>
            <w:r w:rsidRPr="00F214AD">
              <w:rPr>
                <w:b/>
              </w:rPr>
              <w:t>Classroom Visitation (</w:t>
            </w:r>
            <w:r w:rsidRPr="00F214AD">
              <w:rPr>
                <w:b/>
                <w:i/>
              </w:rPr>
              <w:t>9</w:t>
            </w:r>
            <w:r w:rsidRPr="00F214AD">
              <w:rPr>
                <w:b/>
                <w:i/>
                <w:vertAlign w:val="superscript"/>
              </w:rPr>
              <w:t>th</w:t>
            </w:r>
            <w:r w:rsidRPr="00F214AD">
              <w:rPr>
                <w:b/>
                <w:i/>
              </w:rPr>
              <w:t xml:space="preserve"> – 1</w:t>
            </w:r>
            <w:r>
              <w:rPr>
                <w:b/>
                <w:i/>
              </w:rPr>
              <w:t>3</w:t>
            </w:r>
            <w:r w:rsidRPr="00F214AD">
              <w:rPr>
                <w:b/>
                <w:i/>
                <w:vertAlign w:val="superscript"/>
              </w:rPr>
              <w:t>th</w:t>
            </w:r>
            <w:r w:rsidRPr="00F214AD">
              <w:rPr>
                <w:b/>
                <w:i/>
              </w:rPr>
              <w:t xml:space="preserve"> week of the semester).</w:t>
            </w:r>
          </w:p>
          <w:p w:rsidR="00E06DE4" w:rsidRPr="00E06DE4" w:rsidRDefault="00E06DE4" w:rsidP="00E06DE4">
            <w:pPr>
              <w:rPr>
                <w:b/>
              </w:rPr>
            </w:pPr>
            <w:r>
              <w:rPr>
                <w:b/>
              </w:rPr>
              <w:t xml:space="preserve">       □    Online</w:t>
            </w:r>
            <w:r w:rsidRPr="00F214AD">
              <w:rPr>
                <w:b/>
              </w:rPr>
              <w:t xml:space="preserve"> Visitation</w:t>
            </w:r>
            <w:r>
              <w:rPr>
                <w:b/>
              </w:rPr>
              <w:t xml:space="preserve"> </w:t>
            </w:r>
            <w:r w:rsidRPr="00F214AD">
              <w:rPr>
                <w:b/>
              </w:rPr>
              <w:t>(</w:t>
            </w:r>
            <w:r w:rsidRPr="00F214AD">
              <w:rPr>
                <w:b/>
                <w:i/>
              </w:rPr>
              <w:t>9</w:t>
            </w:r>
            <w:r w:rsidRPr="00F214AD">
              <w:rPr>
                <w:b/>
                <w:i/>
                <w:vertAlign w:val="superscript"/>
              </w:rPr>
              <w:t>th</w:t>
            </w:r>
            <w:r w:rsidRPr="00F214AD">
              <w:rPr>
                <w:b/>
                <w:i/>
              </w:rPr>
              <w:t xml:space="preserve"> – 1</w:t>
            </w:r>
            <w:r>
              <w:rPr>
                <w:b/>
                <w:i/>
              </w:rPr>
              <w:t>3</w:t>
            </w:r>
            <w:r w:rsidRPr="00F214AD">
              <w:rPr>
                <w:b/>
                <w:i/>
                <w:vertAlign w:val="superscript"/>
              </w:rPr>
              <w:t>th</w:t>
            </w:r>
            <w:r w:rsidRPr="00F214AD">
              <w:rPr>
                <w:b/>
                <w:i/>
              </w:rPr>
              <w:t xml:space="preserve"> week of the semester).</w:t>
            </w:r>
          </w:p>
        </w:tc>
      </w:tr>
      <w:tr w:rsidR="00A73C5C" w:rsidTr="00FD6CB6">
        <w:trPr>
          <w:trHeight w:val="1169"/>
        </w:trPr>
        <w:tc>
          <w:tcPr>
            <w:tcW w:w="11016" w:type="dxa"/>
            <w:gridSpan w:val="7"/>
            <w:vAlign w:val="center"/>
          </w:tcPr>
          <w:p w:rsidR="00A73C5C" w:rsidRPr="0036236C" w:rsidRDefault="00A73C5C" w:rsidP="00A739C1">
            <w:r>
              <w:t>A</w:t>
            </w:r>
            <w:r w:rsidRPr="00D372E6">
              <w:t xml:space="preserve">. </w:t>
            </w:r>
            <w:r>
              <w:t xml:space="preserve">  </w:t>
            </w:r>
            <w:r>
              <w:tab/>
            </w:r>
            <w:r w:rsidRPr="00D372E6">
              <w:t xml:space="preserve">Prior to the classroom observation/evaluation, the Evaluator shall contact the faculty member being </w:t>
            </w:r>
            <w:r>
              <w:t xml:space="preserve">    </w:t>
            </w:r>
            <w:r>
              <w:tab/>
            </w:r>
            <w:r w:rsidRPr="00D372E6">
              <w:t>evaluated to</w:t>
            </w:r>
            <w:r>
              <w:t xml:space="preserve"> a</w:t>
            </w:r>
            <w:r w:rsidRPr="0017131A">
              <w:t>rrange a classroom visit</w:t>
            </w:r>
            <w:r>
              <w:t xml:space="preserve"> </w:t>
            </w:r>
            <w:r w:rsidRPr="00F214AD">
              <w:rPr>
                <w:b/>
                <w:i/>
                <w:u w:val="single"/>
              </w:rPr>
              <w:t>(or two if necessary)</w:t>
            </w:r>
            <w:r w:rsidR="0036236C">
              <w:t>.</w:t>
            </w:r>
          </w:p>
        </w:tc>
      </w:tr>
      <w:tr w:rsidR="00A73C5C" w:rsidTr="00FD6CB6">
        <w:trPr>
          <w:trHeight w:val="530"/>
        </w:trPr>
        <w:tc>
          <w:tcPr>
            <w:tcW w:w="2754" w:type="dxa"/>
            <w:gridSpan w:val="2"/>
            <w:vAlign w:val="center"/>
          </w:tcPr>
          <w:p w:rsidR="00A73C5C" w:rsidRDefault="00A73C5C" w:rsidP="00A739C1">
            <w:r>
              <w:t>Date of Classroom Visit:</w:t>
            </w:r>
          </w:p>
        </w:tc>
        <w:tc>
          <w:tcPr>
            <w:tcW w:w="2754" w:type="dxa"/>
            <w:gridSpan w:val="2"/>
            <w:vAlign w:val="center"/>
          </w:tcPr>
          <w:p w:rsidR="00A73C5C" w:rsidRDefault="00A73C5C" w:rsidP="00A739C1"/>
        </w:tc>
        <w:tc>
          <w:tcPr>
            <w:tcW w:w="1620" w:type="dxa"/>
            <w:vAlign w:val="center"/>
          </w:tcPr>
          <w:p w:rsidR="00A73C5C" w:rsidRDefault="00A73C5C" w:rsidP="00A739C1">
            <w:r>
              <w:t>Class Visited:</w:t>
            </w:r>
          </w:p>
        </w:tc>
        <w:tc>
          <w:tcPr>
            <w:tcW w:w="3888" w:type="dxa"/>
            <w:gridSpan w:val="2"/>
            <w:vAlign w:val="center"/>
          </w:tcPr>
          <w:p w:rsidR="00A73C5C" w:rsidRDefault="00A73C5C" w:rsidP="00A739C1"/>
        </w:tc>
      </w:tr>
      <w:tr w:rsidR="0036236C" w:rsidTr="00FD6CB6">
        <w:trPr>
          <w:trHeight w:val="530"/>
        </w:trPr>
        <w:tc>
          <w:tcPr>
            <w:tcW w:w="11016" w:type="dxa"/>
            <w:gridSpan w:val="7"/>
            <w:vAlign w:val="center"/>
          </w:tcPr>
          <w:p w:rsidR="0036236C" w:rsidRDefault="0036236C" w:rsidP="0014499A">
            <w:r>
              <w:t>B.</w:t>
            </w:r>
            <w:r w:rsidR="0014499A">
              <w:t xml:space="preserve">1. </w:t>
            </w:r>
            <w:r>
              <w:t xml:space="preserve">  </w:t>
            </w:r>
            <w:r w:rsidR="00E06DE4">
              <w:t>□</w:t>
            </w:r>
            <w:r w:rsidR="0014499A">
              <w:t xml:space="preserve"> </w:t>
            </w:r>
            <w:r w:rsidRPr="00A177D6">
              <w:t xml:space="preserve">Post-visitation, individual discussion held within </w:t>
            </w:r>
            <w:r>
              <w:t>three</w:t>
            </w:r>
            <w:r w:rsidRPr="00A177D6">
              <w:t xml:space="preserve"> week</w:t>
            </w:r>
            <w:r>
              <w:t>s</w:t>
            </w:r>
            <w:r w:rsidRPr="00A177D6">
              <w:t xml:space="preserve"> of classroom visit.</w:t>
            </w:r>
            <w:r w:rsidR="006478B5">
              <w:t xml:space="preserve"> (Associate Faculty)</w:t>
            </w:r>
          </w:p>
        </w:tc>
      </w:tr>
      <w:tr w:rsidR="00FD6CB6" w:rsidTr="00FD6CB6">
        <w:trPr>
          <w:trHeight w:val="530"/>
        </w:trPr>
        <w:tc>
          <w:tcPr>
            <w:tcW w:w="5508" w:type="dxa"/>
            <w:gridSpan w:val="4"/>
            <w:vAlign w:val="center"/>
          </w:tcPr>
          <w:p w:rsidR="00FD6CB6" w:rsidRDefault="00FD6CB6" w:rsidP="0036236C">
            <w:r>
              <w:t>Date of Individual Discussion:</w:t>
            </w:r>
          </w:p>
        </w:tc>
        <w:tc>
          <w:tcPr>
            <w:tcW w:w="5508" w:type="dxa"/>
            <w:gridSpan w:val="3"/>
            <w:vAlign w:val="center"/>
          </w:tcPr>
          <w:p w:rsidR="00FD6CB6" w:rsidRDefault="00FD6CB6" w:rsidP="0036236C"/>
        </w:tc>
      </w:tr>
      <w:tr w:rsidR="0036236C" w:rsidTr="00FD6CB6">
        <w:trPr>
          <w:trHeight w:val="530"/>
        </w:trPr>
        <w:tc>
          <w:tcPr>
            <w:tcW w:w="11016" w:type="dxa"/>
            <w:gridSpan w:val="7"/>
            <w:vAlign w:val="center"/>
          </w:tcPr>
          <w:p w:rsidR="0036236C" w:rsidRPr="00D81CE9" w:rsidRDefault="0014499A" w:rsidP="0014499A">
            <w:r>
              <w:t>B. 2</w:t>
            </w:r>
            <w:r w:rsidR="0036236C">
              <w:t xml:space="preserve">.  </w:t>
            </w:r>
            <w:r w:rsidR="00E06DE4">
              <w:t>□</w:t>
            </w:r>
            <w:r>
              <w:t xml:space="preserve"> </w:t>
            </w:r>
            <w:r w:rsidR="0036236C" w:rsidRPr="00A177D6">
              <w:t>P</w:t>
            </w:r>
            <w:r w:rsidR="0036236C">
              <w:t>anel-meeting</w:t>
            </w:r>
            <w:r w:rsidR="0036236C" w:rsidRPr="00A177D6">
              <w:t>.</w:t>
            </w:r>
            <w:r w:rsidR="0036236C">
              <w:t xml:space="preserve"> </w:t>
            </w:r>
          </w:p>
        </w:tc>
      </w:tr>
      <w:tr w:rsidR="0036236C" w:rsidTr="00FD6CB6">
        <w:trPr>
          <w:trHeight w:val="485"/>
        </w:trPr>
        <w:tc>
          <w:tcPr>
            <w:tcW w:w="3258" w:type="dxa"/>
            <w:gridSpan w:val="3"/>
            <w:vAlign w:val="center"/>
          </w:tcPr>
          <w:p w:rsidR="0036236C" w:rsidRDefault="0036236C" w:rsidP="0036236C">
            <w:r>
              <w:t xml:space="preserve">Date of </w:t>
            </w:r>
            <w:r w:rsidRPr="00E06DE4">
              <w:t>Panel</w:t>
            </w:r>
            <w:r>
              <w:t xml:space="preserve"> Discussion:</w:t>
            </w:r>
          </w:p>
        </w:tc>
        <w:tc>
          <w:tcPr>
            <w:tcW w:w="7758" w:type="dxa"/>
            <w:gridSpan w:val="4"/>
            <w:vAlign w:val="center"/>
          </w:tcPr>
          <w:p w:rsidR="0036236C" w:rsidRDefault="0036236C" w:rsidP="00A739C1"/>
        </w:tc>
      </w:tr>
      <w:tr w:rsidR="0036236C" w:rsidTr="00FD6CB6">
        <w:trPr>
          <w:trHeight w:val="215"/>
        </w:trPr>
        <w:tc>
          <w:tcPr>
            <w:tcW w:w="11016" w:type="dxa"/>
            <w:gridSpan w:val="7"/>
            <w:shd w:val="clear" w:color="auto" w:fill="F2F2F2"/>
            <w:vAlign w:val="center"/>
          </w:tcPr>
          <w:p w:rsidR="0036236C" w:rsidRDefault="0036236C" w:rsidP="00A739C1"/>
        </w:tc>
      </w:tr>
      <w:tr w:rsidR="0036236C" w:rsidTr="00FD6CB6">
        <w:trPr>
          <w:trHeight w:val="576"/>
        </w:trPr>
        <w:tc>
          <w:tcPr>
            <w:tcW w:w="11016" w:type="dxa"/>
            <w:gridSpan w:val="7"/>
            <w:vAlign w:val="center"/>
          </w:tcPr>
          <w:p w:rsidR="0036236C" w:rsidRPr="00F214AD" w:rsidRDefault="0036236C" w:rsidP="00A739C1">
            <w:pPr>
              <w:rPr>
                <w:b/>
              </w:rPr>
            </w:pPr>
            <w:r w:rsidRPr="00F214AD">
              <w:rPr>
                <w:b/>
              </w:rPr>
              <w:t>2.         Review of Materials from the Instructional Office.</w:t>
            </w:r>
          </w:p>
        </w:tc>
      </w:tr>
      <w:tr w:rsidR="0036236C" w:rsidTr="00FD6CB6">
        <w:trPr>
          <w:trHeight w:val="746"/>
        </w:trPr>
        <w:tc>
          <w:tcPr>
            <w:tcW w:w="5508" w:type="dxa"/>
            <w:gridSpan w:val="4"/>
            <w:vAlign w:val="center"/>
          </w:tcPr>
          <w:p w:rsidR="0036236C" w:rsidRDefault="0036236C" w:rsidP="00A739C1">
            <w:r>
              <w:t xml:space="preserve">A.   </w:t>
            </w:r>
            <w:r>
              <w:tab/>
              <w:t xml:space="preserve">Review the faculty member’s self-evaluation </w:t>
            </w:r>
          </w:p>
          <w:p w:rsidR="006D5841" w:rsidRDefault="0036236C" w:rsidP="0013267B">
            <w:r>
              <w:t xml:space="preserve">            </w:t>
            </w:r>
            <w:proofErr w:type="gramStart"/>
            <w:r>
              <w:t>materials</w:t>
            </w:r>
            <w:proofErr w:type="gramEnd"/>
            <w:r>
              <w:t xml:space="preserve">. </w:t>
            </w:r>
          </w:p>
          <w:p w:rsidR="006D5841" w:rsidRPr="006D5841" w:rsidRDefault="006D5841" w:rsidP="0013267B">
            <w:pPr>
              <w:rPr>
                <w:i/>
              </w:rPr>
            </w:pPr>
            <w:r>
              <w:t xml:space="preserve">            </w:t>
            </w:r>
            <w:r w:rsidRPr="006D5841">
              <w:rPr>
                <w:i/>
              </w:rPr>
              <w:t>Available the 11</w:t>
            </w:r>
            <w:r w:rsidRPr="006D5841">
              <w:rPr>
                <w:i/>
                <w:vertAlign w:val="superscript"/>
              </w:rPr>
              <w:t>th</w:t>
            </w:r>
            <w:r w:rsidRPr="006D5841">
              <w:rPr>
                <w:i/>
              </w:rPr>
              <w:t xml:space="preserve"> week of the semester.</w:t>
            </w:r>
          </w:p>
        </w:tc>
        <w:tc>
          <w:tcPr>
            <w:tcW w:w="5508" w:type="dxa"/>
            <w:gridSpan w:val="3"/>
            <w:vAlign w:val="center"/>
          </w:tcPr>
          <w:p w:rsidR="0036236C" w:rsidRDefault="0036236C" w:rsidP="00A739C1">
            <w:r>
              <w:t xml:space="preserve">B.   </w:t>
            </w:r>
            <w:r>
              <w:tab/>
              <w:t xml:space="preserve">Review student evaluations </w:t>
            </w:r>
          </w:p>
          <w:p w:rsidR="0036236C" w:rsidRDefault="0036236C" w:rsidP="00A739C1">
            <w:r w:rsidRPr="00F214AD">
              <w:rPr>
                <w:i/>
              </w:rPr>
              <w:t xml:space="preserve">            Available </w:t>
            </w:r>
            <w:r>
              <w:rPr>
                <w:i/>
              </w:rPr>
              <w:t>the 1</w:t>
            </w:r>
            <w:r w:rsidR="006D5841">
              <w:rPr>
                <w:i/>
              </w:rPr>
              <w:t>3</w:t>
            </w:r>
            <w:r w:rsidRPr="0064717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week of the semester</w:t>
            </w:r>
            <w:r w:rsidRPr="00F214AD">
              <w:rPr>
                <w:i/>
              </w:rPr>
              <w:t>.</w:t>
            </w:r>
          </w:p>
        </w:tc>
      </w:tr>
      <w:tr w:rsidR="0036236C" w:rsidTr="00FD6CB6">
        <w:trPr>
          <w:trHeight w:val="575"/>
        </w:trPr>
        <w:tc>
          <w:tcPr>
            <w:tcW w:w="1818" w:type="dxa"/>
            <w:vAlign w:val="center"/>
          </w:tcPr>
          <w:p w:rsidR="0036236C" w:rsidRDefault="0036236C" w:rsidP="00A739C1">
            <w:r>
              <w:t>Date Reviewed:</w:t>
            </w:r>
          </w:p>
        </w:tc>
        <w:tc>
          <w:tcPr>
            <w:tcW w:w="3690" w:type="dxa"/>
            <w:gridSpan w:val="3"/>
            <w:vAlign w:val="center"/>
          </w:tcPr>
          <w:p w:rsidR="0036236C" w:rsidRDefault="0036236C" w:rsidP="00A739C1"/>
        </w:tc>
        <w:tc>
          <w:tcPr>
            <w:tcW w:w="1800" w:type="dxa"/>
            <w:gridSpan w:val="2"/>
            <w:vAlign w:val="center"/>
          </w:tcPr>
          <w:p w:rsidR="0036236C" w:rsidRDefault="0036236C" w:rsidP="00A739C1">
            <w:r>
              <w:t xml:space="preserve">Date Reviewed: </w:t>
            </w:r>
          </w:p>
        </w:tc>
        <w:tc>
          <w:tcPr>
            <w:tcW w:w="3708" w:type="dxa"/>
            <w:vAlign w:val="center"/>
          </w:tcPr>
          <w:p w:rsidR="0036236C" w:rsidRDefault="0036236C" w:rsidP="00A739C1"/>
        </w:tc>
      </w:tr>
      <w:tr w:rsidR="0036236C" w:rsidTr="00FD6CB6">
        <w:trPr>
          <w:trHeight w:val="233"/>
        </w:trPr>
        <w:tc>
          <w:tcPr>
            <w:tcW w:w="11016" w:type="dxa"/>
            <w:gridSpan w:val="7"/>
            <w:shd w:val="clear" w:color="auto" w:fill="F2F2F2"/>
            <w:vAlign w:val="center"/>
          </w:tcPr>
          <w:p w:rsidR="0036236C" w:rsidRDefault="0036236C" w:rsidP="00A739C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Signatures</w:t>
            </w:r>
          </w:p>
          <w:p w:rsidR="006A6131" w:rsidRPr="00247CED" w:rsidRDefault="006A6131" w:rsidP="00A739C1">
            <w:pPr>
              <w:rPr>
                <w:i/>
                <w:color w:val="FF0000"/>
              </w:rPr>
            </w:pPr>
          </w:p>
        </w:tc>
      </w:tr>
      <w:tr w:rsidR="0036236C" w:rsidTr="00FD6CB6">
        <w:trPr>
          <w:trHeight w:val="576"/>
        </w:trPr>
        <w:tc>
          <w:tcPr>
            <w:tcW w:w="11016" w:type="dxa"/>
            <w:gridSpan w:val="7"/>
            <w:vAlign w:val="center"/>
          </w:tcPr>
          <w:p w:rsidR="0036236C" w:rsidRPr="00D97204" w:rsidRDefault="0036236C" w:rsidP="00A739C1">
            <w:pPr>
              <w:rPr>
                <w:b/>
                <w:sz w:val="22"/>
                <w:szCs w:val="22"/>
              </w:rPr>
            </w:pPr>
            <w:r w:rsidRPr="00F214AD">
              <w:rPr>
                <w:b/>
              </w:rPr>
              <w:t>3.</w:t>
            </w:r>
            <w:r w:rsidRPr="00F214AD">
              <w:rPr>
                <w:b/>
              </w:rPr>
              <w:tab/>
            </w:r>
            <w:r w:rsidRPr="0064717F">
              <w:rPr>
                <w:b/>
                <w:sz w:val="22"/>
                <w:szCs w:val="22"/>
              </w:rPr>
              <w:t xml:space="preserve">Complete this form and return it to the Instruction Office (no later than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64717F">
              <w:rPr>
                <w:b/>
                <w:sz w:val="22"/>
                <w:szCs w:val="22"/>
              </w:rPr>
              <w:t>16</w:t>
            </w:r>
            <w:r w:rsidRPr="0064717F">
              <w:rPr>
                <w:b/>
                <w:sz w:val="22"/>
                <w:szCs w:val="22"/>
                <w:vertAlign w:val="superscript"/>
              </w:rPr>
              <w:t>th</w:t>
            </w:r>
            <w:r w:rsidRPr="0064717F">
              <w:rPr>
                <w:b/>
                <w:sz w:val="22"/>
                <w:szCs w:val="22"/>
              </w:rPr>
              <w:t xml:space="preserve"> week of the semester).</w:t>
            </w:r>
          </w:p>
        </w:tc>
      </w:tr>
    </w:tbl>
    <w:p w:rsidR="00080848" w:rsidRPr="004A0EB3" w:rsidRDefault="00080848" w:rsidP="000509D3">
      <w:pPr>
        <w:rPr>
          <w:sz w:val="20"/>
          <w:szCs w:val="20"/>
        </w:rPr>
      </w:pPr>
    </w:p>
    <w:p w:rsidR="00DA0EBE" w:rsidRDefault="00DA0EBE" w:rsidP="00FA632F">
      <w:pPr>
        <w:rPr>
          <w:b/>
          <w:sz w:val="20"/>
          <w:szCs w:val="20"/>
          <w:u w:val="single"/>
        </w:rPr>
      </w:pPr>
    </w:p>
    <w:p w:rsidR="009E1C98" w:rsidRDefault="009E1C98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6A6131" w:rsidRDefault="006A6131" w:rsidP="00FA632F">
      <w:pPr>
        <w:rPr>
          <w:b/>
          <w:sz w:val="20"/>
          <w:szCs w:val="20"/>
          <w:u w:val="single"/>
        </w:rPr>
      </w:pPr>
    </w:p>
    <w:p w:rsidR="00FA632F" w:rsidRDefault="00AD0974" w:rsidP="00FA632F">
      <w:pPr>
        <w:rPr>
          <w:sz w:val="20"/>
          <w:szCs w:val="20"/>
        </w:rPr>
      </w:pPr>
      <w:r w:rsidRPr="00DA0EBE">
        <w:rPr>
          <w:b/>
          <w:sz w:val="20"/>
          <w:szCs w:val="20"/>
          <w:u w:val="single"/>
        </w:rPr>
        <w:lastRenderedPageBreak/>
        <w:t>EVALUATION DOMAINS</w:t>
      </w:r>
    </w:p>
    <w:p w:rsidR="00AA6096" w:rsidRPr="00DA0EBE" w:rsidRDefault="00AA6096" w:rsidP="00FA632F">
      <w:pPr>
        <w:rPr>
          <w:sz w:val="20"/>
          <w:szCs w:val="20"/>
        </w:rPr>
      </w:pPr>
    </w:p>
    <w:p w:rsidR="004A0EB3" w:rsidRPr="00DA0EBE" w:rsidRDefault="00AD0974" w:rsidP="004A0EB3">
      <w:pPr>
        <w:numPr>
          <w:ilvl w:val="0"/>
          <w:numId w:val="22"/>
        </w:numPr>
        <w:rPr>
          <w:b/>
          <w:sz w:val="20"/>
          <w:szCs w:val="20"/>
        </w:rPr>
      </w:pPr>
      <w:r w:rsidRPr="00DA0EBE">
        <w:rPr>
          <w:b/>
          <w:sz w:val="20"/>
          <w:szCs w:val="20"/>
        </w:rPr>
        <w:t>EFFECT</w:t>
      </w:r>
      <w:r w:rsidR="00FA632F" w:rsidRPr="00DA0EBE">
        <w:rPr>
          <w:b/>
          <w:sz w:val="20"/>
          <w:szCs w:val="20"/>
        </w:rPr>
        <w:t xml:space="preserve">IVE TEACHING </w:t>
      </w:r>
    </w:p>
    <w:p w:rsidR="006B06CF" w:rsidRDefault="009A45AB" w:rsidP="00080848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SERVICE and</w:t>
      </w:r>
      <w:r w:rsidR="006B06CF" w:rsidRPr="00DA0EBE">
        <w:rPr>
          <w:b/>
          <w:sz w:val="20"/>
          <w:szCs w:val="20"/>
        </w:rPr>
        <w:t xml:space="preserve"> PROFESSIONAL DEVELOPMEN</w:t>
      </w:r>
      <w:r w:rsidR="00DE641D">
        <w:rPr>
          <w:b/>
          <w:sz w:val="20"/>
          <w:szCs w:val="20"/>
        </w:rPr>
        <w:t>T</w:t>
      </w:r>
    </w:p>
    <w:p w:rsidR="00DE641D" w:rsidRDefault="00DE641D" w:rsidP="00DE641D"/>
    <w:p w:rsidR="00AA6096" w:rsidRDefault="00DE641D" w:rsidP="00DE641D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EVALUATION RATINGS</w:t>
      </w:r>
      <w:r w:rsidR="00AA6096">
        <w:rPr>
          <w:b/>
          <w:sz w:val="20"/>
          <w:szCs w:val="20"/>
          <w:u w:val="single"/>
        </w:rPr>
        <w:t>:</w:t>
      </w:r>
    </w:p>
    <w:p w:rsidR="00DE641D" w:rsidRDefault="00DE641D" w:rsidP="00DE64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641D" w:rsidRDefault="00DE641D" w:rsidP="00DE64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Please use a scale of 1-5 with ‘1’ meaning unsatisfactory and ‘5’ meaning exceptional</w:t>
      </w:r>
      <w:r w:rsidR="009A45AB">
        <w:rPr>
          <w:sz w:val="20"/>
          <w:szCs w:val="20"/>
        </w:rPr>
        <w:t xml:space="preserve">; </w:t>
      </w:r>
      <w:r>
        <w:rPr>
          <w:sz w:val="20"/>
          <w:szCs w:val="20"/>
        </w:rPr>
        <w:t>if not applicable</w:t>
      </w:r>
      <w:r w:rsidR="009A45AB">
        <w:rPr>
          <w:sz w:val="20"/>
          <w:szCs w:val="20"/>
        </w:rPr>
        <w:t xml:space="preserve"> use </w:t>
      </w:r>
      <w:r w:rsidR="009A45AB" w:rsidRPr="009A45AB">
        <w:rPr>
          <w:b/>
          <w:sz w:val="20"/>
          <w:szCs w:val="20"/>
        </w:rPr>
        <w:t>N/A</w:t>
      </w:r>
      <w:r>
        <w:rPr>
          <w:sz w:val="20"/>
          <w:szCs w:val="20"/>
        </w:rPr>
        <w:t xml:space="preserve">.  </w:t>
      </w:r>
    </w:p>
    <w:p w:rsidR="00AA6096" w:rsidRDefault="00AA6096" w:rsidP="00DE641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E641D" w:rsidRDefault="00DE641D" w:rsidP="00BC42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(1)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UNSATISFACTORY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Performance is at an unacceptable academic and professional level.</w:t>
      </w:r>
      <w:r w:rsidR="00E36C5C">
        <w:rPr>
          <w:sz w:val="20"/>
          <w:szCs w:val="20"/>
        </w:rPr>
        <w:t xml:space="preserve"> </w:t>
      </w:r>
      <w:r w:rsidR="00E36C5C" w:rsidRPr="00E36C5C">
        <w:rPr>
          <w:sz w:val="20"/>
          <w:szCs w:val="20"/>
          <w:u w:val="single"/>
        </w:rPr>
        <w:t>Comment</w:t>
      </w:r>
      <w:r w:rsidR="00E36C5C">
        <w:rPr>
          <w:sz w:val="20"/>
          <w:szCs w:val="20"/>
          <w:u w:val="single"/>
        </w:rPr>
        <w:t>(s)</w:t>
      </w:r>
      <w:r w:rsidR="00E36C5C" w:rsidRPr="00E36C5C">
        <w:rPr>
          <w:sz w:val="20"/>
          <w:szCs w:val="20"/>
          <w:u w:val="single"/>
        </w:rPr>
        <w:t xml:space="preserve"> required.</w:t>
      </w:r>
    </w:p>
    <w:p w:rsidR="00DE641D" w:rsidRDefault="00DE641D" w:rsidP="00BC42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02E3">
        <w:rPr>
          <w:b/>
          <w:sz w:val="20"/>
          <w:szCs w:val="20"/>
        </w:rPr>
        <w:t>(2)</w:t>
      </w:r>
      <w:r w:rsidRPr="00CD02E3">
        <w:rPr>
          <w:sz w:val="20"/>
          <w:szCs w:val="20"/>
        </w:rPr>
        <w:tab/>
        <w:t xml:space="preserve">NEEDS IMPROVEMENT– Performance is below, in some areas, the academic and professional level ordinarily expected </w:t>
      </w:r>
      <w:r w:rsidRPr="00CD02E3">
        <w:rPr>
          <w:sz w:val="20"/>
          <w:szCs w:val="20"/>
        </w:rPr>
        <w:tab/>
        <w:t>of community college instructors.</w:t>
      </w:r>
      <w:r>
        <w:rPr>
          <w:sz w:val="20"/>
          <w:szCs w:val="20"/>
        </w:rPr>
        <w:t xml:space="preserve"> </w:t>
      </w:r>
      <w:r w:rsidR="00E36C5C" w:rsidRPr="00E36C5C">
        <w:rPr>
          <w:sz w:val="20"/>
          <w:szCs w:val="20"/>
          <w:u w:val="single"/>
        </w:rPr>
        <w:t>Comment(s) required.</w:t>
      </w:r>
    </w:p>
    <w:p w:rsidR="00DE641D" w:rsidRDefault="00DE641D" w:rsidP="00BC42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(3)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SATISFACTORY - Performance is typical of the academic and professional level ordinarily expected of community </w:t>
      </w:r>
      <w:r>
        <w:rPr>
          <w:sz w:val="20"/>
          <w:szCs w:val="20"/>
        </w:rPr>
        <w:tab/>
        <w:t>college instructors.</w:t>
      </w:r>
    </w:p>
    <w:p w:rsidR="00DE641D" w:rsidRDefault="00DE641D" w:rsidP="00BC42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(4)</w:t>
      </w:r>
      <w:r>
        <w:rPr>
          <w:sz w:val="20"/>
          <w:szCs w:val="20"/>
        </w:rPr>
        <w:tab/>
        <w:t xml:space="preserve">GOOD - Performance is above the academic and professional level ordinarily expected of community college instructors. </w:t>
      </w:r>
    </w:p>
    <w:p w:rsidR="00DE641D" w:rsidRDefault="00DE641D" w:rsidP="00BC42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(5)</w:t>
      </w:r>
      <w:r>
        <w:rPr>
          <w:sz w:val="20"/>
          <w:szCs w:val="20"/>
        </w:rPr>
        <w:tab/>
        <w:t xml:space="preserve">EXCEPTIONAL - Performance far exceeds the academic and professional level ordinarily expected of community college </w:t>
      </w:r>
      <w:r>
        <w:rPr>
          <w:sz w:val="20"/>
          <w:szCs w:val="20"/>
        </w:rPr>
        <w:tab/>
        <w:t>instructors.</w:t>
      </w:r>
    </w:p>
    <w:p w:rsidR="00E36C5C" w:rsidRDefault="00C91FBC" w:rsidP="00E36C5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N/A – Not Applicable </w:t>
      </w:r>
    </w:p>
    <w:p w:rsidR="00E36C5C" w:rsidRDefault="00E36C5C" w:rsidP="00E36C5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41D" w:rsidRPr="00DE641D" w:rsidRDefault="00DE641D" w:rsidP="00BC422A">
      <w:pPr>
        <w:autoSpaceDE w:val="0"/>
        <w:autoSpaceDN w:val="0"/>
        <w:adjustRightInd w:val="0"/>
        <w:jc w:val="both"/>
        <w:outlineLvl w:val="0"/>
      </w:pPr>
      <w:r>
        <w:rPr>
          <w:sz w:val="20"/>
          <w:szCs w:val="20"/>
        </w:rPr>
        <w:t>In this portion of the assessment</w:t>
      </w:r>
      <w:r w:rsidR="006A6131">
        <w:rPr>
          <w:sz w:val="20"/>
          <w:szCs w:val="20"/>
        </w:rPr>
        <w:t>,</w:t>
      </w:r>
      <w:r>
        <w:rPr>
          <w:sz w:val="20"/>
          <w:szCs w:val="20"/>
        </w:rPr>
        <w:t xml:space="preserve"> please rate the faculty member’s job performance based on the following areas as they relate to the faculty member’s job description.</w:t>
      </w:r>
      <w:r>
        <w:rPr>
          <w:bCs/>
          <w:sz w:val="20"/>
          <w:szCs w:val="20"/>
        </w:rPr>
        <w:t xml:space="preserve">  Please </w:t>
      </w:r>
      <w:r w:rsidRPr="00B65097">
        <w:rPr>
          <w:b/>
          <w:bCs/>
          <w:sz w:val="20"/>
          <w:szCs w:val="20"/>
          <w:u w:val="single"/>
        </w:rPr>
        <w:t>consider</w:t>
      </w:r>
      <w:r w:rsidR="006A6131" w:rsidRPr="006A613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criteria to assist y</w:t>
      </w:r>
      <w:r w:rsidR="006A6131">
        <w:rPr>
          <w:bCs/>
          <w:sz w:val="20"/>
          <w:szCs w:val="20"/>
        </w:rPr>
        <w:t>ou in the evaluation process of</w:t>
      </w:r>
      <w:r>
        <w:rPr>
          <w:bCs/>
          <w:sz w:val="20"/>
          <w:szCs w:val="20"/>
        </w:rPr>
        <w:t xml:space="preserve"> the different nature of each </w:t>
      </w:r>
      <w:r>
        <w:rPr>
          <w:sz w:val="20"/>
          <w:szCs w:val="20"/>
        </w:rPr>
        <w:t xml:space="preserve">teaching field and uniqueness of each program. Please use the “comment and suggestions” area to explain or elaborate responses.  </w:t>
      </w:r>
      <w:r w:rsidR="00D96D2D">
        <w:rPr>
          <w:sz w:val="20"/>
          <w:szCs w:val="20"/>
        </w:rPr>
        <w:t>Comments are required for an</w:t>
      </w:r>
      <w:r w:rsidR="004111C7">
        <w:rPr>
          <w:sz w:val="20"/>
          <w:szCs w:val="20"/>
        </w:rPr>
        <w:t>y</w:t>
      </w:r>
      <w:r w:rsidR="00D96D2D">
        <w:rPr>
          <w:sz w:val="20"/>
          <w:szCs w:val="20"/>
        </w:rPr>
        <w:t xml:space="preserve"> unsatisfactory or needs improvement evaluation.</w:t>
      </w:r>
    </w:p>
    <w:p w:rsidR="00E40AE1" w:rsidRDefault="00E40AE1" w:rsidP="00FA632F">
      <w:pPr>
        <w:rPr>
          <w:b/>
          <w:bCs/>
          <w:sz w:val="20"/>
          <w:szCs w:val="20"/>
        </w:rPr>
      </w:pPr>
    </w:p>
    <w:p w:rsidR="00FA632F" w:rsidRDefault="004111C7" w:rsidP="00FA632F">
      <w:pPr>
        <w:rPr>
          <w:b/>
          <w:bCs/>
          <w:color w:val="000000"/>
          <w:sz w:val="20"/>
          <w:szCs w:val="20"/>
        </w:rPr>
      </w:pPr>
      <w:r w:rsidRPr="00DA0EBE">
        <w:rPr>
          <w:b/>
          <w:bCs/>
          <w:sz w:val="20"/>
          <w:szCs w:val="20"/>
        </w:rPr>
        <w:t>I.</w:t>
      </w:r>
      <w:r>
        <w:rPr>
          <w:b/>
          <w:bCs/>
          <w:sz w:val="20"/>
          <w:szCs w:val="20"/>
        </w:rPr>
        <w:t xml:space="preserve">  </w:t>
      </w:r>
      <w:r w:rsidRPr="00DA0EBE">
        <w:rPr>
          <w:b/>
          <w:bCs/>
          <w:color w:val="000000"/>
          <w:sz w:val="20"/>
          <w:szCs w:val="20"/>
        </w:rPr>
        <w:t xml:space="preserve">EFFECTIVE TEACHING  </w:t>
      </w:r>
    </w:p>
    <w:p w:rsidR="00E40AE1" w:rsidRPr="00DA0EBE" w:rsidRDefault="00E40AE1" w:rsidP="00FA632F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657"/>
        <w:gridCol w:w="630"/>
        <w:gridCol w:w="540"/>
        <w:gridCol w:w="526"/>
        <w:gridCol w:w="18"/>
        <w:gridCol w:w="536"/>
        <w:gridCol w:w="630"/>
      </w:tblGrid>
      <w:tr w:rsidR="004111C7" w:rsidRPr="00DA0EBE" w:rsidTr="00653654">
        <w:trPr>
          <w:trHeight w:val="422"/>
        </w:trPr>
        <w:tc>
          <w:tcPr>
            <w:tcW w:w="7645" w:type="dxa"/>
            <w:shd w:val="clear" w:color="auto" w:fill="C0C0C0"/>
          </w:tcPr>
          <w:p w:rsidR="004111C7" w:rsidRPr="00DA0EBE" w:rsidRDefault="004111C7" w:rsidP="006520C8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A. Review of Self-Evaluation Materials</w:t>
            </w:r>
          </w:p>
        </w:tc>
        <w:tc>
          <w:tcPr>
            <w:tcW w:w="657" w:type="dxa"/>
            <w:shd w:val="clear" w:color="auto" w:fill="C0C0C0"/>
          </w:tcPr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</w:p>
          <w:p w:rsidR="004111C7" w:rsidRPr="00DA0EBE" w:rsidRDefault="006F73EA" w:rsidP="00411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630" w:type="dxa"/>
            <w:shd w:val="clear" w:color="auto" w:fill="C0C0C0"/>
          </w:tcPr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</w:p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540" w:type="dxa"/>
            <w:shd w:val="clear" w:color="auto" w:fill="C0C0C0"/>
          </w:tcPr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</w:p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544" w:type="dxa"/>
            <w:gridSpan w:val="2"/>
            <w:shd w:val="clear" w:color="auto" w:fill="C0C0C0"/>
          </w:tcPr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</w:p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536" w:type="dxa"/>
            <w:shd w:val="clear" w:color="auto" w:fill="C0C0C0"/>
          </w:tcPr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</w:p>
          <w:p w:rsidR="004111C7" w:rsidRPr="00DA0EBE" w:rsidRDefault="004111C7" w:rsidP="004111C7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630" w:type="dxa"/>
            <w:shd w:val="clear" w:color="auto" w:fill="C0C0C0"/>
          </w:tcPr>
          <w:p w:rsidR="006F73EA" w:rsidRDefault="006F73EA" w:rsidP="006F73EA">
            <w:pPr>
              <w:rPr>
                <w:b/>
                <w:sz w:val="20"/>
                <w:szCs w:val="20"/>
              </w:rPr>
            </w:pPr>
          </w:p>
          <w:p w:rsidR="004111C7" w:rsidRPr="006F73EA" w:rsidRDefault="006F73EA" w:rsidP="006F73EA">
            <w:pPr>
              <w:rPr>
                <w:b/>
                <w:sz w:val="18"/>
                <w:szCs w:val="18"/>
              </w:rPr>
            </w:pPr>
            <w:r w:rsidRPr="006F73EA">
              <w:rPr>
                <w:b/>
                <w:sz w:val="18"/>
                <w:szCs w:val="18"/>
              </w:rPr>
              <w:t>(</w:t>
            </w:r>
            <w:r w:rsidR="004111C7" w:rsidRPr="006F73EA">
              <w:rPr>
                <w:b/>
                <w:sz w:val="18"/>
                <w:szCs w:val="18"/>
              </w:rPr>
              <w:t>NA</w:t>
            </w:r>
            <w:r w:rsidRPr="006F73EA">
              <w:rPr>
                <w:b/>
                <w:sz w:val="18"/>
                <w:szCs w:val="18"/>
              </w:rPr>
              <w:t>)</w:t>
            </w:r>
          </w:p>
        </w:tc>
      </w:tr>
      <w:tr w:rsidR="000F3636" w:rsidRPr="00DA0EBE" w:rsidTr="00653654">
        <w:trPr>
          <w:trHeight w:val="590"/>
        </w:trPr>
        <w:tc>
          <w:tcPr>
            <w:tcW w:w="7645" w:type="dxa"/>
            <w:shd w:val="clear" w:color="auto" w:fill="auto"/>
          </w:tcPr>
          <w:p w:rsidR="000F3636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580027" w:rsidRDefault="000F3636" w:rsidP="000F3636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580027">
              <w:rPr>
                <w:color w:val="000000"/>
                <w:sz w:val="20"/>
                <w:szCs w:val="20"/>
              </w:rPr>
              <w:t>Provides updated course material</w:t>
            </w:r>
            <w:r>
              <w:rPr>
                <w:color w:val="000000"/>
                <w:sz w:val="20"/>
                <w:szCs w:val="20"/>
              </w:rPr>
              <w:t xml:space="preserve">, including </w:t>
            </w:r>
            <w:r w:rsidRPr="00580027">
              <w:rPr>
                <w:color w:val="000000"/>
                <w:sz w:val="20"/>
                <w:szCs w:val="20"/>
              </w:rPr>
              <w:t>assignments, tests, and lecture material, sample projects.</w:t>
            </w:r>
          </w:p>
        </w:tc>
        <w:tc>
          <w:tcPr>
            <w:tcW w:w="657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653654">
        <w:trPr>
          <w:trHeight w:val="617"/>
        </w:trPr>
        <w:tc>
          <w:tcPr>
            <w:tcW w:w="7645" w:type="dxa"/>
            <w:shd w:val="clear" w:color="auto" w:fill="auto"/>
          </w:tcPr>
          <w:p w:rsidR="000F3636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5C2FEC" w:rsidRDefault="000F3636" w:rsidP="000F3636">
            <w:pPr>
              <w:numPr>
                <w:ilvl w:val="0"/>
                <w:numId w:val="38"/>
              </w:numPr>
              <w:rPr>
                <w:strike/>
                <w:color w:val="000000"/>
                <w:sz w:val="20"/>
                <w:szCs w:val="20"/>
              </w:rPr>
            </w:pPr>
            <w:r w:rsidRPr="005C2FEC">
              <w:rPr>
                <w:color w:val="000000"/>
                <w:sz w:val="20"/>
                <w:szCs w:val="20"/>
              </w:rPr>
              <w:t xml:space="preserve"> Uses</w:t>
            </w:r>
            <w:r w:rsidRPr="00DA0EBE">
              <w:rPr>
                <w:color w:val="000000"/>
                <w:sz w:val="20"/>
                <w:szCs w:val="20"/>
              </w:rPr>
              <w:t xml:space="preserve"> grading policies and mechanisms that reflect objective assessment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653654">
        <w:trPr>
          <w:trHeight w:val="695"/>
        </w:trPr>
        <w:tc>
          <w:tcPr>
            <w:tcW w:w="7645" w:type="dxa"/>
            <w:shd w:val="clear" w:color="auto" w:fill="auto"/>
          </w:tcPr>
          <w:p w:rsidR="000F3636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DA0EBE">
              <w:rPr>
                <w:color w:val="000000"/>
                <w:sz w:val="20"/>
                <w:szCs w:val="20"/>
              </w:rPr>
              <w:t>Course syllabi and material communicate required material, policies, and class schedule, etc.</w:t>
            </w:r>
          </w:p>
        </w:tc>
        <w:tc>
          <w:tcPr>
            <w:tcW w:w="657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653654">
        <w:trPr>
          <w:trHeight w:val="803"/>
        </w:trPr>
        <w:tc>
          <w:tcPr>
            <w:tcW w:w="7645" w:type="dxa"/>
            <w:shd w:val="clear" w:color="auto" w:fill="auto"/>
          </w:tcPr>
          <w:p w:rsidR="000F3636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361382" w:rsidRDefault="000F3636" w:rsidP="000F3636">
            <w:pPr>
              <w:numPr>
                <w:ilvl w:val="0"/>
                <w:numId w:val="38"/>
              </w:numPr>
              <w:rPr>
                <w:strike/>
                <w:sz w:val="20"/>
                <w:szCs w:val="20"/>
              </w:rPr>
            </w:pPr>
            <w:r w:rsidRPr="00361382">
              <w:rPr>
                <w:sz w:val="20"/>
                <w:szCs w:val="20"/>
              </w:rPr>
              <w:t>Completes assessment of student learning outcomes (SLOAC) for courses and degrees/certificates (if applicable), using data and/or reflective practices as one method of improving student learning.</w:t>
            </w:r>
          </w:p>
        </w:tc>
        <w:tc>
          <w:tcPr>
            <w:tcW w:w="657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653654">
        <w:trPr>
          <w:trHeight w:val="803"/>
        </w:trPr>
        <w:tc>
          <w:tcPr>
            <w:tcW w:w="7645" w:type="dxa"/>
            <w:shd w:val="clear" w:color="auto" w:fill="auto"/>
          </w:tcPr>
          <w:p w:rsidR="000F3636" w:rsidRDefault="000F3636" w:rsidP="000F36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0F3636" w:rsidRDefault="000F3636" w:rsidP="000F36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5.     Course materials reflect the appropriate level of academic rigor.</w:t>
            </w:r>
          </w:p>
        </w:tc>
        <w:tc>
          <w:tcPr>
            <w:tcW w:w="657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</w:tbl>
    <w:p w:rsidR="0009663D" w:rsidRDefault="0009663D">
      <w:pPr>
        <w:rPr>
          <w:sz w:val="20"/>
          <w:szCs w:val="20"/>
        </w:rPr>
      </w:pPr>
    </w:p>
    <w:p w:rsidR="00492A8B" w:rsidRDefault="006750E9" w:rsidP="006750E9">
      <w:pPr>
        <w:rPr>
          <w:sz w:val="20"/>
          <w:szCs w:val="20"/>
        </w:rPr>
      </w:pPr>
      <w:r w:rsidRPr="00D06464">
        <w:rPr>
          <w:sz w:val="20"/>
          <w:szCs w:val="20"/>
        </w:rPr>
        <w:t>Provide comments, commendations and/or suggestions.</w:t>
      </w:r>
      <w:r>
        <w:rPr>
          <w:sz w:val="20"/>
          <w:szCs w:val="20"/>
        </w:rPr>
        <w:t xml:space="preserve"> If not applicable, use N</w:t>
      </w: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492A8B" w:rsidRDefault="00492A8B" w:rsidP="006750E9">
      <w:pPr>
        <w:rPr>
          <w:sz w:val="20"/>
          <w:szCs w:val="20"/>
        </w:rPr>
      </w:pPr>
    </w:p>
    <w:p w:rsidR="006520C8" w:rsidRDefault="006520C8">
      <w:pPr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570"/>
        <w:gridCol w:w="450"/>
        <w:gridCol w:w="450"/>
        <w:gridCol w:w="450"/>
        <w:gridCol w:w="466"/>
        <w:gridCol w:w="596"/>
      </w:tblGrid>
      <w:tr w:rsidR="006A6131" w:rsidRPr="00DA0EBE" w:rsidTr="000F3636">
        <w:trPr>
          <w:trHeight w:val="458"/>
        </w:trPr>
        <w:tc>
          <w:tcPr>
            <w:tcW w:w="7808" w:type="dxa"/>
            <w:shd w:val="clear" w:color="auto" w:fill="BFBFBF"/>
          </w:tcPr>
          <w:p w:rsidR="006A6131" w:rsidRPr="00DE641D" w:rsidRDefault="006A6131" w:rsidP="006520C8">
            <w:pPr>
              <w:ind w:left="360"/>
              <w:rPr>
                <w:b/>
                <w:iCs/>
                <w:sz w:val="20"/>
                <w:szCs w:val="20"/>
              </w:rPr>
            </w:pPr>
            <w:r w:rsidRPr="00DE641D">
              <w:rPr>
                <w:b/>
                <w:iCs/>
                <w:sz w:val="20"/>
                <w:szCs w:val="20"/>
              </w:rPr>
              <w:lastRenderedPageBreak/>
              <w:t>B.</w:t>
            </w:r>
            <w:r>
              <w:rPr>
                <w:b/>
                <w:iCs/>
                <w:sz w:val="20"/>
                <w:szCs w:val="20"/>
              </w:rPr>
              <w:t xml:space="preserve">  Classroom Observation</w:t>
            </w:r>
          </w:p>
        </w:tc>
        <w:tc>
          <w:tcPr>
            <w:tcW w:w="570" w:type="dxa"/>
            <w:shd w:val="clear" w:color="auto" w:fill="BFBFBF"/>
          </w:tcPr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50" w:type="dxa"/>
            <w:shd w:val="clear" w:color="auto" w:fill="BFBFBF"/>
          </w:tcPr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50" w:type="dxa"/>
            <w:shd w:val="clear" w:color="auto" w:fill="BFBFBF"/>
          </w:tcPr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450" w:type="dxa"/>
            <w:shd w:val="clear" w:color="auto" w:fill="BFBFBF"/>
          </w:tcPr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466" w:type="dxa"/>
            <w:shd w:val="clear" w:color="auto" w:fill="BFBFBF"/>
          </w:tcPr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520C8">
            <w:pPr>
              <w:jc w:val="center"/>
              <w:rPr>
                <w:b/>
                <w:sz w:val="20"/>
                <w:szCs w:val="20"/>
              </w:rPr>
            </w:pPr>
            <w:r w:rsidRPr="00DA0EBE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596" w:type="dxa"/>
            <w:shd w:val="clear" w:color="auto" w:fill="BFBFBF"/>
          </w:tcPr>
          <w:p w:rsidR="006A6131" w:rsidRDefault="006A6131" w:rsidP="006A6131">
            <w:pPr>
              <w:jc w:val="center"/>
              <w:rPr>
                <w:b/>
                <w:sz w:val="20"/>
                <w:szCs w:val="20"/>
              </w:rPr>
            </w:pPr>
          </w:p>
          <w:p w:rsidR="006A6131" w:rsidRPr="00DA0EBE" w:rsidRDefault="006A6131" w:rsidP="006A6131">
            <w:pPr>
              <w:jc w:val="center"/>
              <w:rPr>
                <w:b/>
                <w:sz w:val="20"/>
                <w:szCs w:val="20"/>
              </w:rPr>
            </w:pPr>
            <w:r w:rsidRPr="004111C7">
              <w:rPr>
                <w:b/>
                <w:sz w:val="18"/>
                <w:szCs w:val="18"/>
              </w:rPr>
              <w:t>(NA)</w:t>
            </w:r>
          </w:p>
        </w:tc>
      </w:tr>
      <w:tr w:rsidR="000F3636" w:rsidRPr="00DA0EBE" w:rsidTr="000F3636">
        <w:trPr>
          <w:trHeight w:val="590"/>
        </w:trPr>
        <w:tc>
          <w:tcPr>
            <w:tcW w:w="7808" w:type="dxa"/>
            <w:shd w:val="clear" w:color="auto" w:fill="auto"/>
          </w:tcPr>
          <w:p w:rsidR="000F3636" w:rsidRPr="00832685" w:rsidRDefault="000F3636" w:rsidP="000F3636">
            <w:pPr>
              <w:ind w:left="360"/>
              <w:rPr>
                <w:i/>
                <w:iCs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 w:rsidRPr="00DA0EBE">
              <w:rPr>
                <w:color w:val="000000"/>
                <w:sz w:val="20"/>
                <w:szCs w:val="20"/>
              </w:rPr>
              <w:t xml:space="preserve">Identifies class session goals or student learning objectives. 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542"/>
        </w:trPr>
        <w:tc>
          <w:tcPr>
            <w:tcW w:w="7808" w:type="dxa"/>
            <w:shd w:val="clear" w:color="auto" w:fill="auto"/>
          </w:tcPr>
          <w:p w:rsidR="000F3636" w:rsidRDefault="000F3636" w:rsidP="000F3636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DA0EBE">
              <w:rPr>
                <w:color w:val="000000"/>
                <w:sz w:val="20"/>
                <w:szCs w:val="20"/>
              </w:rPr>
              <w:t xml:space="preserve">Conveys knowledge of the subject material. 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620"/>
        </w:trPr>
        <w:tc>
          <w:tcPr>
            <w:tcW w:w="7808" w:type="dxa"/>
            <w:shd w:val="clear" w:color="auto" w:fill="auto"/>
          </w:tcPr>
          <w:p w:rsidR="000F3636" w:rsidRDefault="000F3636" w:rsidP="000F3636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0F3636" w:rsidRDefault="000F3636" w:rsidP="000F3636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580027">
              <w:rPr>
                <w:color w:val="000000"/>
                <w:sz w:val="20"/>
                <w:szCs w:val="20"/>
              </w:rPr>
              <w:t>Establishes a student-instructor relationship promoting an active</w:t>
            </w:r>
            <w:r>
              <w:rPr>
                <w:color w:val="000000"/>
                <w:sz w:val="20"/>
                <w:szCs w:val="20"/>
              </w:rPr>
              <w:t>, respectful</w:t>
            </w:r>
            <w:r w:rsidRPr="0058002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l</w:t>
            </w:r>
            <w:r w:rsidRPr="00580027">
              <w:rPr>
                <w:color w:val="000000"/>
                <w:sz w:val="20"/>
                <w:szCs w:val="20"/>
              </w:rPr>
              <w:t>earning environment</w:t>
            </w:r>
            <w:r>
              <w:rPr>
                <w:color w:val="000000"/>
                <w:sz w:val="20"/>
                <w:szCs w:val="20"/>
              </w:rPr>
              <w:t xml:space="preserve"> (e.g., a learning environment free of disruptive behavior).</w:t>
            </w:r>
          </w:p>
          <w:p w:rsidR="000F3636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878"/>
        </w:trPr>
        <w:tc>
          <w:tcPr>
            <w:tcW w:w="7808" w:type="dxa"/>
            <w:shd w:val="clear" w:color="auto" w:fill="auto"/>
          </w:tcPr>
          <w:p w:rsidR="000F3636" w:rsidRPr="00580027" w:rsidRDefault="000F3636" w:rsidP="000F3636">
            <w:pPr>
              <w:ind w:left="360"/>
              <w:rPr>
                <w:color w:val="000000"/>
                <w:sz w:val="20"/>
                <w:szCs w:val="20"/>
              </w:rPr>
            </w:pPr>
          </w:p>
          <w:p w:rsidR="000F3636" w:rsidRPr="006A6131" w:rsidRDefault="000F3636" w:rsidP="000F3636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6A6131">
              <w:rPr>
                <w:sz w:val="20"/>
                <w:szCs w:val="20"/>
              </w:rPr>
              <w:t>Demonstrates sensitivity to diverse learning styles/challenges (i.e., uses a variety of instructional</w:t>
            </w:r>
            <w:r>
              <w:rPr>
                <w:sz w:val="20"/>
                <w:szCs w:val="20"/>
              </w:rPr>
              <w:t xml:space="preserve"> </w:t>
            </w:r>
            <w:r w:rsidRPr="006A6131">
              <w:rPr>
                <w:sz w:val="20"/>
                <w:szCs w:val="20"/>
              </w:rPr>
              <w:t>methods/media to address student learning styles).</w:t>
            </w:r>
          </w:p>
          <w:p w:rsidR="000F3636" w:rsidRPr="00580027" w:rsidRDefault="000F3636" w:rsidP="000F3636">
            <w:pPr>
              <w:tabs>
                <w:tab w:val="left" w:pos="0"/>
                <w:tab w:val="left" w:pos="360"/>
              </w:tabs>
              <w:ind w:left="720" w:right="3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617"/>
        </w:trPr>
        <w:tc>
          <w:tcPr>
            <w:tcW w:w="7808" w:type="dxa"/>
            <w:shd w:val="clear" w:color="auto" w:fill="auto"/>
          </w:tcPr>
          <w:p w:rsidR="000F3636" w:rsidRPr="00580027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580027" w:rsidRDefault="000F3636" w:rsidP="000F3636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580027">
              <w:rPr>
                <w:sz w:val="20"/>
                <w:szCs w:val="20"/>
              </w:rPr>
              <w:t>Communicates ideas and materials clearly and effectively.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707"/>
        </w:trPr>
        <w:tc>
          <w:tcPr>
            <w:tcW w:w="7808" w:type="dxa"/>
            <w:shd w:val="clear" w:color="auto" w:fill="auto"/>
          </w:tcPr>
          <w:p w:rsidR="000F3636" w:rsidRPr="00832685" w:rsidRDefault="000F3636" w:rsidP="000F3636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DA0EBE">
              <w:rPr>
                <w:sz w:val="20"/>
                <w:szCs w:val="20"/>
              </w:rPr>
              <w:t xml:space="preserve">Creates an environment that stimulates student interest and participation. 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635"/>
        </w:trPr>
        <w:tc>
          <w:tcPr>
            <w:tcW w:w="7808" w:type="dxa"/>
            <w:shd w:val="clear" w:color="auto" w:fill="auto"/>
          </w:tcPr>
          <w:p w:rsidR="000F3636" w:rsidRDefault="000F3636" w:rsidP="000F3636">
            <w:pPr>
              <w:ind w:left="720"/>
              <w:rPr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DA0EBE">
              <w:rPr>
                <w:sz w:val="20"/>
                <w:szCs w:val="20"/>
              </w:rPr>
              <w:t xml:space="preserve">Responds to student questions thoroughly and thoughtfully.  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0F3636">
        <w:trPr>
          <w:trHeight w:val="635"/>
        </w:trPr>
        <w:tc>
          <w:tcPr>
            <w:tcW w:w="7808" w:type="dxa"/>
            <w:shd w:val="clear" w:color="auto" w:fill="auto"/>
          </w:tcPr>
          <w:p w:rsidR="000F3636" w:rsidRPr="00580027" w:rsidRDefault="000F3636" w:rsidP="000F3636">
            <w:pPr>
              <w:ind w:left="720"/>
              <w:rPr>
                <w:sz w:val="20"/>
                <w:szCs w:val="20"/>
              </w:rPr>
            </w:pPr>
          </w:p>
          <w:p w:rsidR="000F3636" w:rsidRPr="00143B46" w:rsidRDefault="000F3636" w:rsidP="000F3636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43B46">
              <w:rPr>
                <w:sz w:val="20"/>
                <w:szCs w:val="20"/>
              </w:rPr>
              <w:t xml:space="preserve">Student evaluations are consistent with the classroom observations.  </w:t>
            </w:r>
          </w:p>
        </w:tc>
        <w:tc>
          <w:tcPr>
            <w:tcW w:w="57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</w:tbl>
    <w:p w:rsidR="006520C8" w:rsidRPr="00DA0EBE" w:rsidRDefault="006520C8">
      <w:pPr>
        <w:rPr>
          <w:sz w:val="20"/>
          <w:szCs w:val="20"/>
        </w:rPr>
      </w:pPr>
    </w:p>
    <w:p w:rsidR="006750E9" w:rsidRPr="006520C8" w:rsidRDefault="0009663D" w:rsidP="006750E9">
      <w:pPr>
        <w:rPr>
          <w:sz w:val="20"/>
          <w:szCs w:val="20"/>
        </w:rPr>
      </w:pPr>
      <w:r w:rsidRPr="00D06464">
        <w:rPr>
          <w:sz w:val="20"/>
          <w:szCs w:val="20"/>
        </w:rPr>
        <w:t xml:space="preserve">Using the classroom observations and points made in the student evaluations, please </w:t>
      </w:r>
      <w:r w:rsidR="007D6E9F" w:rsidRPr="00542E45">
        <w:rPr>
          <w:sz w:val="20"/>
          <w:szCs w:val="20"/>
        </w:rPr>
        <w:t>summarize</w:t>
      </w:r>
      <w:r w:rsidR="007D6E9F">
        <w:rPr>
          <w:sz w:val="20"/>
          <w:szCs w:val="20"/>
        </w:rPr>
        <w:t xml:space="preserve"> </w:t>
      </w:r>
      <w:r w:rsidRPr="00D06464">
        <w:rPr>
          <w:sz w:val="20"/>
          <w:szCs w:val="20"/>
        </w:rPr>
        <w:t>your ratings and cite specific examples and/or factors.  Provide comments, commendations and/or suggestions.</w:t>
      </w:r>
      <w:r w:rsidR="00D279D8">
        <w:rPr>
          <w:sz w:val="20"/>
          <w:szCs w:val="20"/>
        </w:rPr>
        <w:t xml:space="preserve"> </w:t>
      </w:r>
      <w:r w:rsidR="006750E9">
        <w:rPr>
          <w:sz w:val="20"/>
          <w:szCs w:val="20"/>
        </w:rPr>
        <w:t>If not applicable, use NA.</w:t>
      </w:r>
    </w:p>
    <w:p w:rsidR="00D279D8" w:rsidRDefault="00D279D8" w:rsidP="0009663D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7D1D53" w:rsidRDefault="007D1D53" w:rsidP="007D1D53">
      <w:pPr>
        <w:rPr>
          <w:sz w:val="20"/>
          <w:szCs w:val="20"/>
        </w:rPr>
      </w:pPr>
    </w:p>
    <w:p w:rsidR="00492A8B" w:rsidRDefault="00492A8B" w:rsidP="007D1D53">
      <w:pPr>
        <w:rPr>
          <w:sz w:val="20"/>
          <w:szCs w:val="20"/>
        </w:rPr>
      </w:pPr>
    </w:p>
    <w:p w:rsidR="00492A8B" w:rsidRDefault="00492A8B" w:rsidP="007D1D53">
      <w:pPr>
        <w:rPr>
          <w:sz w:val="20"/>
          <w:szCs w:val="20"/>
        </w:rPr>
      </w:pPr>
    </w:p>
    <w:p w:rsidR="00492A8B" w:rsidRDefault="00492A8B" w:rsidP="007D1D53">
      <w:pPr>
        <w:rPr>
          <w:sz w:val="20"/>
          <w:szCs w:val="20"/>
        </w:rPr>
      </w:pPr>
    </w:p>
    <w:p w:rsidR="00492A8B" w:rsidRDefault="00492A8B" w:rsidP="007D1D53">
      <w:pPr>
        <w:rPr>
          <w:sz w:val="20"/>
          <w:szCs w:val="20"/>
        </w:rPr>
      </w:pPr>
    </w:p>
    <w:p w:rsidR="00492A8B" w:rsidRDefault="00492A8B" w:rsidP="007D1D53">
      <w:pPr>
        <w:rPr>
          <w:sz w:val="20"/>
          <w:szCs w:val="20"/>
        </w:rPr>
      </w:pPr>
    </w:p>
    <w:p w:rsidR="008F32B7" w:rsidRDefault="008F32B7" w:rsidP="008F32B7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II.   INSTITUTIONAL SERVICE</w:t>
      </w:r>
      <w:r>
        <w:rPr>
          <w:sz w:val="20"/>
          <w:szCs w:val="20"/>
        </w:rPr>
        <w:t xml:space="preserve">, </w:t>
      </w:r>
      <w:r>
        <w:rPr>
          <w:rStyle w:val="Strong"/>
          <w:sz w:val="20"/>
          <w:szCs w:val="20"/>
        </w:rPr>
        <w:t>PROFESSIONAL DEVELOPMENT, and COMMUNITY SERVICE</w:t>
      </w:r>
    </w:p>
    <w:p w:rsidR="007D1D53" w:rsidRDefault="007D1D53" w:rsidP="007D1D53">
      <w:pPr>
        <w:rPr>
          <w:sz w:val="20"/>
          <w:szCs w:val="20"/>
        </w:rPr>
      </w:pPr>
    </w:p>
    <w:p w:rsidR="006750E9" w:rsidRDefault="006750E9" w:rsidP="007D1D53">
      <w:pPr>
        <w:rPr>
          <w:sz w:val="20"/>
          <w:szCs w:val="20"/>
        </w:rPr>
      </w:pPr>
    </w:p>
    <w:p w:rsidR="007D1D53" w:rsidRPr="00492A8B" w:rsidRDefault="007D1D53" w:rsidP="006750E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-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1"/>
        <w:gridCol w:w="450"/>
        <w:gridCol w:w="450"/>
        <w:gridCol w:w="450"/>
        <w:gridCol w:w="450"/>
        <w:gridCol w:w="450"/>
        <w:gridCol w:w="639"/>
      </w:tblGrid>
      <w:tr w:rsidR="00D43EAE" w:rsidRPr="00DA0EBE" w:rsidTr="00D43EAE">
        <w:trPr>
          <w:trHeight w:val="455"/>
        </w:trPr>
        <w:tc>
          <w:tcPr>
            <w:tcW w:w="0" w:type="auto"/>
            <w:shd w:val="clear" w:color="auto" w:fill="C0C0C0"/>
            <w:vAlign w:val="bottom"/>
          </w:tcPr>
          <w:p w:rsidR="00D43EAE" w:rsidRPr="00DA0EBE" w:rsidRDefault="00D43EAE" w:rsidP="006520C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       </w:t>
            </w:r>
            <w:r w:rsidRPr="00DA0EBE">
              <w:rPr>
                <w:rStyle w:val="Strong"/>
                <w:sz w:val="20"/>
                <w:szCs w:val="20"/>
              </w:rPr>
              <w:t>A. Institutional Service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C0C0C0"/>
          </w:tcPr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</w:p>
          <w:p w:rsidR="00D43EAE" w:rsidRPr="00FC17C2" w:rsidRDefault="00D43EAE" w:rsidP="006520C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0" w:type="auto"/>
            <w:shd w:val="clear" w:color="auto" w:fill="C0C0C0"/>
          </w:tcPr>
          <w:p w:rsidR="00D43EAE" w:rsidRDefault="00D43EAE" w:rsidP="006520C8">
            <w:pPr>
              <w:rPr>
                <w:b/>
                <w:sz w:val="20"/>
                <w:szCs w:val="20"/>
              </w:rPr>
            </w:pPr>
          </w:p>
          <w:p w:rsidR="00D43EAE" w:rsidRPr="00FC17C2" w:rsidRDefault="00CF661E" w:rsidP="00652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43EAE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F3636" w:rsidRPr="00DA0EBE" w:rsidTr="00D43EAE">
        <w:trPr>
          <w:trHeight w:val="617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9"/>
              </w:numPr>
              <w:rPr>
                <w:bCs/>
                <w:color w:val="000000"/>
                <w:sz w:val="20"/>
                <w:szCs w:val="20"/>
              </w:rPr>
            </w:pPr>
            <w:r w:rsidRPr="00DA0EBE">
              <w:rPr>
                <w:bCs/>
                <w:color w:val="000000"/>
                <w:sz w:val="20"/>
                <w:szCs w:val="20"/>
              </w:rPr>
              <w:t>Demonstrates sensitivity in working with students, faculty, and staff from diverse backgrounds.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D43EAE">
        <w:trPr>
          <w:trHeight w:val="815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9"/>
              </w:numPr>
              <w:rPr>
                <w:bCs/>
                <w:color w:val="000000"/>
                <w:sz w:val="20"/>
                <w:szCs w:val="20"/>
              </w:rPr>
            </w:pPr>
            <w:r w:rsidRPr="00580027">
              <w:rPr>
                <w:bCs/>
                <w:color w:val="000000"/>
                <w:sz w:val="20"/>
                <w:szCs w:val="20"/>
              </w:rPr>
              <w:t>Participates and</w:t>
            </w:r>
            <w:r w:rsidRPr="00DA0EBE">
              <w:rPr>
                <w:bCs/>
                <w:color w:val="000000"/>
                <w:sz w:val="20"/>
                <w:szCs w:val="20"/>
              </w:rPr>
              <w:t xml:space="preserve"> contributes effectively in internal/shared governance projects and attends required meetings. 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D43EAE">
        <w:trPr>
          <w:trHeight w:val="617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9"/>
              </w:numPr>
              <w:rPr>
                <w:bCs/>
                <w:color w:val="000000"/>
                <w:sz w:val="20"/>
                <w:szCs w:val="20"/>
              </w:rPr>
            </w:pPr>
            <w:r w:rsidRPr="00DA0EBE">
              <w:rPr>
                <w:bCs/>
                <w:color w:val="000000"/>
                <w:sz w:val="20"/>
                <w:szCs w:val="20"/>
              </w:rPr>
              <w:t>Contributes to the development/needs of their program/division/institution.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D43EAE">
        <w:trPr>
          <w:trHeight w:val="608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9"/>
              </w:numPr>
              <w:rPr>
                <w:bCs/>
                <w:color w:val="000000"/>
                <w:sz w:val="20"/>
                <w:szCs w:val="20"/>
              </w:rPr>
            </w:pPr>
            <w:r w:rsidRPr="00580027">
              <w:rPr>
                <w:bCs/>
                <w:color w:val="000000"/>
                <w:sz w:val="20"/>
                <w:szCs w:val="20"/>
              </w:rPr>
              <w:t>Advises students in academic and program areas.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  <w:tr w:rsidR="000F3636" w:rsidRPr="00DA0EBE" w:rsidTr="00D43EAE">
        <w:trPr>
          <w:trHeight w:val="608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DA0EBE" w:rsidRDefault="000F3636" w:rsidP="000F3636">
            <w:pPr>
              <w:numPr>
                <w:ilvl w:val="0"/>
                <w:numId w:val="39"/>
              </w:num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Supports and is involved or advises any student activities (e.g., </w:t>
            </w:r>
            <w:r w:rsidRPr="00DA0EBE">
              <w:rPr>
                <w:bCs/>
                <w:color w:val="000000"/>
                <w:sz w:val="20"/>
                <w:szCs w:val="20"/>
              </w:rPr>
              <w:t>club</w:t>
            </w:r>
            <w:r>
              <w:rPr>
                <w:bCs/>
                <w:color w:val="000000"/>
                <w:sz w:val="20"/>
                <w:szCs w:val="20"/>
              </w:rPr>
              <w:t>s</w:t>
            </w:r>
            <w:r w:rsidRPr="00DA0EBE">
              <w:rPr>
                <w:bCs/>
                <w:color w:val="000000"/>
                <w:sz w:val="20"/>
                <w:szCs w:val="20"/>
              </w:rPr>
              <w:t xml:space="preserve"> or organization</w:t>
            </w:r>
            <w:r>
              <w:rPr>
                <w:bCs/>
                <w:color w:val="000000"/>
                <w:sz w:val="20"/>
                <w:szCs w:val="20"/>
              </w:rPr>
              <w:t>s).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</w:tbl>
    <w:p w:rsidR="00492A8B" w:rsidRDefault="00492A8B" w:rsidP="00492A8B">
      <w:pPr>
        <w:rPr>
          <w:sz w:val="20"/>
          <w:szCs w:val="20"/>
        </w:rPr>
      </w:pPr>
      <w:r w:rsidRPr="00D06464">
        <w:rPr>
          <w:sz w:val="20"/>
          <w:szCs w:val="20"/>
        </w:rPr>
        <w:t>Provide comments, commendations and/or suggestions.</w:t>
      </w:r>
      <w:r>
        <w:rPr>
          <w:sz w:val="20"/>
          <w:szCs w:val="20"/>
        </w:rPr>
        <w:t xml:space="preserve"> If not applicable, use NA.</w:t>
      </w:r>
    </w:p>
    <w:p w:rsidR="006750E9" w:rsidRDefault="006750E9" w:rsidP="006750E9">
      <w:pPr>
        <w:rPr>
          <w:sz w:val="20"/>
          <w:szCs w:val="20"/>
        </w:rPr>
      </w:pPr>
    </w:p>
    <w:p w:rsidR="006750E9" w:rsidRDefault="006750E9" w:rsidP="006750E9">
      <w:pPr>
        <w:rPr>
          <w:sz w:val="20"/>
          <w:szCs w:val="20"/>
        </w:rPr>
      </w:pPr>
    </w:p>
    <w:p w:rsidR="006750E9" w:rsidRDefault="006750E9">
      <w:pPr>
        <w:rPr>
          <w:bCs/>
          <w:color w:val="000000"/>
          <w:sz w:val="20"/>
          <w:szCs w:val="20"/>
        </w:rPr>
      </w:pPr>
    </w:p>
    <w:p w:rsidR="006750E9" w:rsidRDefault="006750E9">
      <w:pPr>
        <w:rPr>
          <w:bCs/>
          <w:color w:val="000000"/>
          <w:sz w:val="20"/>
          <w:szCs w:val="20"/>
        </w:rPr>
      </w:pPr>
    </w:p>
    <w:p w:rsidR="00693E51" w:rsidRDefault="00693E51">
      <w:pPr>
        <w:rPr>
          <w:bCs/>
          <w:color w:val="000000"/>
          <w:sz w:val="20"/>
          <w:szCs w:val="20"/>
        </w:rPr>
      </w:pPr>
    </w:p>
    <w:p w:rsidR="006750E9" w:rsidRPr="00DA0EBE" w:rsidRDefault="006750E9">
      <w:pPr>
        <w:rPr>
          <w:bCs/>
          <w:color w:val="000000"/>
          <w:sz w:val="20"/>
          <w:szCs w:val="20"/>
        </w:rPr>
      </w:pPr>
    </w:p>
    <w:p w:rsidR="007D1D53" w:rsidRDefault="007D1D53">
      <w:pPr>
        <w:rPr>
          <w:sz w:val="20"/>
          <w:szCs w:val="20"/>
        </w:rPr>
      </w:pPr>
    </w:p>
    <w:p w:rsidR="007D1D53" w:rsidRDefault="007D1D53">
      <w:pPr>
        <w:rPr>
          <w:sz w:val="20"/>
          <w:szCs w:val="20"/>
        </w:rPr>
      </w:pPr>
    </w:p>
    <w:p w:rsidR="00CB37B8" w:rsidRPr="00DA0EBE" w:rsidRDefault="00CB37B8">
      <w:pPr>
        <w:rPr>
          <w:sz w:val="20"/>
          <w:szCs w:val="20"/>
        </w:rPr>
      </w:pPr>
    </w:p>
    <w:tbl>
      <w:tblPr>
        <w:tblpPr w:leftFromText="180" w:rightFromText="180" w:vertAnchor="text" w:horzAnchor="margin" w:tblpY="-4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5"/>
        <w:gridCol w:w="450"/>
        <w:gridCol w:w="453"/>
        <w:gridCol w:w="450"/>
        <w:gridCol w:w="450"/>
        <w:gridCol w:w="524"/>
        <w:gridCol w:w="639"/>
      </w:tblGrid>
      <w:tr w:rsidR="000F3636" w:rsidRPr="00DA0EBE" w:rsidTr="000F3636">
        <w:trPr>
          <w:trHeight w:val="455"/>
        </w:trPr>
        <w:tc>
          <w:tcPr>
            <w:tcW w:w="7915" w:type="dxa"/>
            <w:shd w:val="clear" w:color="auto" w:fill="C0C0C0"/>
            <w:vAlign w:val="bottom"/>
          </w:tcPr>
          <w:p w:rsidR="00CB37B8" w:rsidRPr="00DA0EBE" w:rsidRDefault="00CB37B8" w:rsidP="00CB37B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       B. Professional Development</w:t>
            </w:r>
          </w:p>
        </w:tc>
        <w:tc>
          <w:tcPr>
            <w:tcW w:w="450" w:type="dxa"/>
            <w:shd w:val="clear" w:color="auto" w:fill="C0C0C0"/>
            <w:vAlign w:val="bottom"/>
          </w:tcPr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53" w:type="dxa"/>
            <w:shd w:val="clear" w:color="auto" w:fill="C0C0C0"/>
            <w:vAlign w:val="bottom"/>
          </w:tcPr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50" w:type="dxa"/>
            <w:shd w:val="clear" w:color="auto" w:fill="C0C0C0"/>
            <w:vAlign w:val="bottom"/>
          </w:tcPr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450" w:type="dxa"/>
            <w:shd w:val="clear" w:color="auto" w:fill="C0C0C0"/>
            <w:vAlign w:val="bottom"/>
          </w:tcPr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524" w:type="dxa"/>
            <w:shd w:val="clear" w:color="auto" w:fill="C0C0C0"/>
          </w:tcPr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</w:p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639" w:type="dxa"/>
            <w:shd w:val="clear" w:color="auto" w:fill="C0C0C0"/>
          </w:tcPr>
          <w:p w:rsidR="00CB37B8" w:rsidRDefault="00CB37B8" w:rsidP="00CB37B8">
            <w:pPr>
              <w:rPr>
                <w:b/>
                <w:sz w:val="20"/>
                <w:szCs w:val="20"/>
              </w:rPr>
            </w:pPr>
          </w:p>
          <w:p w:rsidR="00CB37B8" w:rsidRPr="00FC17C2" w:rsidRDefault="00CB37B8" w:rsidP="00CB3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(NA)</w:t>
            </w:r>
          </w:p>
        </w:tc>
      </w:tr>
      <w:tr w:rsidR="000F3636" w:rsidRPr="00DA0EBE" w:rsidTr="000F3636">
        <w:trPr>
          <w:trHeight w:val="617"/>
        </w:trPr>
        <w:tc>
          <w:tcPr>
            <w:tcW w:w="7915" w:type="dxa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CB37B8" w:rsidRDefault="000F3636" w:rsidP="000F3636">
            <w:pPr>
              <w:rPr>
                <w:bCs/>
                <w:color w:val="000000"/>
                <w:sz w:val="20"/>
                <w:szCs w:val="20"/>
              </w:rPr>
            </w:pPr>
            <w:r w:rsidRPr="00CB37B8">
              <w:rPr>
                <w:sz w:val="20"/>
                <w:szCs w:val="20"/>
              </w:rPr>
              <w:t xml:space="preserve">Demonstrates concern for continued self-evaluation and professional growth. </w:t>
            </w: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</w:tbl>
    <w:p w:rsidR="00CB37B8" w:rsidRDefault="00CB37B8" w:rsidP="00CB37B8">
      <w:pPr>
        <w:rPr>
          <w:sz w:val="20"/>
          <w:szCs w:val="20"/>
        </w:rPr>
      </w:pPr>
    </w:p>
    <w:p w:rsidR="00CB37B8" w:rsidRDefault="00CB37B8" w:rsidP="00CB37B8">
      <w:pPr>
        <w:rPr>
          <w:sz w:val="20"/>
          <w:szCs w:val="20"/>
        </w:rPr>
      </w:pPr>
    </w:p>
    <w:p w:rsidR="00CB37B8" w:rsidRDefault="00CB37B8" w:rsidP="00CB37B8">
      <w:pPr>
        <w:rPr>
          <w:sz w:val="20"/>
          <w:szCs w:val="20"/>
        </w:rPr>
      </w:pPr>
    </w:p>
    <w:p w:rsidR="00492A8B" w:rsidRDefault="00492A8B" w:rsidP="00492A8B">
      <w:pPr>
        <w:rPr>
          <w:sz w:val="20"/>
          <w:szCs w:val="20"/>
        </w:rPr>
      </w:pPr>
    </w:p>
    <w:p w:rsidR="00492A8B" w:rsidRPr="006520C8" w:rsidRDefault="00492A8B" w:rsidP="00492A8B">
      <w:pPr>
        <w:rPr>
          <w:sz w:val="20"/>
          <w:szCs w:val="20"/>
        </w:rPr>
      </w:pPr>
      <w:r w:rsidRPr="00D06464">
        <w:rPr>
          <w:sz w:val="20"/>
          <w:szCs w:val="20"/>
        </w:rPr>
        <w:t>Provide comments, commendations and/or suggestions.</w:t>
      </w:r>
      <w:r>
        <w:rPr>
          <w:sz w:val="20"/>
          <w:szCs w:val="20"/>
        </w:rPr>
        <w:t xml:space="preserve"> If not applicable, use NA.</w:t>
      </w:r>
    </w:p>
    <w:p w:rsidR="00CB37B8" w:rsidRDefault="00CB37B8" w:rsidP="00CB37B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245008" w:rsidRDefault="00245008" w:rsidP="00245008">
      <w:pPr>
        <w:rPr>
          <w:sz w:val="20"/>
          <w:szCs w:val="20"/>
        </w:rPr>
      </w:pPr>
    </w:p>
    <w:p w:rsidR="00FF3ECB" w:rsidRPr="00DA0EBE" w:rsidRDefault="00FF3ECB" w:rsidP="00245008">
      <w:pPr>
        <w:rPr>
          <w:sz w:val="20"/>
          <w:szCs w:val="20"/>
        </w:rPr>
      </w:pPr>
    </w:p>
    <w:tbl>
      <w:tblPr>
        <w:tblpPr w:leftFromText="180" w:rightFromText="180" w:vertAnchor="text" w:horzAnchor="margin" w:tblpY="-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1"/>
        <w:gridCol w:w="450"/>
        <w:gridCol w:w="450"/>
        <w:gridCol w:w="450"/>
        <w:gridCol w:w="450"/>
        <w:gridCol w:w="450"/>
        <w:gridCol w:w="639"/>
      </w:tblGrid>
      <w:tr w:rsidR="00245008" w:rsidRPr="00DA0EBE" w:rsidTr="0012557B">
        <w:trPr>
          <w:trHeight w:val="455"/>
        </w:trPr>
        <w:tc>
          <w:tcPr>
            <w:tcW w:w="0" w:type="auto"/>
            <w:shd w:val="clear" w:color="auto" w:fill="C0C0C0"/>
            <w:vAlign w:val="bottom"/>
          </w:tcPr>
          <w:p w:rsidR="00245008" w:rsidRPr="00DA0EBE" w:rsidRDefault="00245008" w:rsidP="0024500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        C. Community Service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0" w:type="auto"/>
            <w:shd w:val="clear" w:color="auto" w:fill="C0C0C0"/>
            <w:vAlign w:val="bottom"/>
          </w:tcPr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0" w:type="auto"/>
            <w:shd w:val="clear" w:color="auto" w:fill="C0C0C0"/>
          </w:tcPr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</w:p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 w:rsidRPr="00FC17C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0" w:type="auto"/>
            <w:shd w:val="clear" w:color="auto" w:fill="C0C0C0"/>
          </w:tcPr>
          <w:p w:rsidR="00245008" w:rsidRDefault="00245008" w:rsidP="0012557B">
            <w:pPr>
              <w:rPr>
                <w:b/>
                <w:sz w:val="20"/>
                <w:szCs w:val="20"/>
              </w:rPr>
            </w:pPr>
          </w:p>
          <w:p w:rsidR="00245008" w:rsidRPr="00FC17C2" w:rsidRDefault="00245008" w:rsidP="00125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(NA)</w:t>
            </w:r>
          </w:p>
        </w:tc>
      </w:tr>
      <w:tr w:rsidR="000F3636" w:rsidRPr="00DA0EBE" w:rsidTr="0012557B">
        <w:trPr>
          <w:trHeight w:val="617"/>
        </w:trPr>
        <w:tc>
          <w:tcPr>
            <w:tcW w:w="0" w:type="auto"/>
          </w:tcPr>
          <w:p w:rsidR="000F3636" w:rsidRDefault="000F3636" w:rsidP="000F3636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0F3636" w:rsidRPr="00CB37B8" w:rsidRDefault="000F3636" w:rsidP="000F36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Performs </w:t>
            </w:r>
            <w:r w:rsidRPr="00CB37B8">
              <w:rPr>
                <w:sz w:val="20"/>
                <w:szCs w:val="20"/>
              </w:rPr>
              <w:t>community service</w:t>
            </w:r>
            <w:r>
              <w:rPr>
                <w:sz w:val="20"/>
                <w:szCs w:val="20"/>
              </w:rPr>
              <w:t xml:space="preserve"> (i.e., trains or consults with local /regional businesses, industries; contributes to community events and activities, etc.).</w:t>
            </w: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F3636" w:rsidRPr="00DA0EBE" w:rsidRDefault="000F3636" w:rsidP="000F3636">
            <w:pPr>
              <w:rPr>
                <w:sz w:val="20"/>
                <w:szCs w:val="20"/>
              </w:rPr>
            </w:pPr>
          </w:p>
        </w:tc>
      </w:tr>
    </w:tbl>
    <w:p w:rsidR="00245008" w:rsidRPr="006520C8" w:rsidRDefault="00245008" w:rsidP="00245008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D06464">
        <w:rPr>
          <w:sz w:val="20"/>
          <w:szCs w:val="20"/>
        </w:rPr>
        <w:t>rovide comments, commendations and/or suggestions.</w:t>
      </w:r>
      <w:r>
        <w:rPr>
          <w:sz w:val="20"/>
          <w:szCs w:val="20"/>
        </w:rPr>
        <w:t xml:space="preserve"> If not applicable, use NA.</w:t>
      </w:r>
    </w:p>
    <w:p w:rsidR="00CB37B8" w:rsidRDefault="00CB37B8" w:rsidP="00CB37B8">
      <w:pPr>
        <w:rPr>
          <w:bCs/>
          <w:color w:val="000000"/>
          <w:sz w:val="20"/>
          <w:szCs w:val="20"/>
        </w:rPr>
      </w:pPr>
    </w:p>
    <w:sectPr w:rsidR="00CB37B8" w:rsidSect="000E192C">
      <w:footerReference w:type="default" r:id="rId7"/>
      <w:pgSz w:w="12240" w:h="15840" w:code="1"/>
      <w:pgMar w:top="1008" w:right="720" w:bottom="720" w:left="720" w:header="115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53" w:rsidRDefault="00DD6253">
      <w:r>
        <w:separator/>
      </w:r>
    </w:p>
  </w:endnote>
  <w:endnote w:type="continuationSeparator" w:id="0">
    <w:p w:rsidR="00DD6253" w:rsidRDefault="00DD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CB" w:rsidRDefault="00FF3ECB">
    <w:pPr>
      <w:pStyle w:val="Footer"/>
    </w:pPr>
    <w:r>
      <w:t>A</w:t>
    </w:r>
    <w:r w:rsidR="00573118">
      <w:t>pproved by S &amp; P 2/5/</w:t>
    </w:r>
    <w:r>
      <w:t>13</w:t>
    </w:r>
  </w:p>
  <w:p w:rsidR="00FF3ECB" w:rsidRDefault="00FF3ECB">
    <w:pPr>
      <w:pStyle w:val="Footer"/>
    </w:pPr>
    <w:r>
      <w:t xml:space="preserve">Approved by AS </w:t>
    </w:r>
    <w:r w:rsidRPr="0013267B">
      <w:t>2/13/14</w:t>
    </w:r>
  </w:p>
  <w:p w:rsidR="00FF3ECB" w:rsidRDefault="00573118">
    <w:pPr>
      <w:pStyle w:val="Footer"/>
    </w:pPr>
    <w:r>
      <w:t>Approved by FT Union 8/25/14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53" w:rsidRDefault="00DD6253">
      <w:r>
        <w:separator/>
      </w:r>
    </w:p>
  </w:footnote>
  <w:footnote w:type="continuationSeparator" w:id="0">
    <w:p w:rsidR="00DD6253" w:rsidRDefault="00DD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75A"/>
    <w:multiLevelType w:val="hybridMultilevel"/>
    <w:tmpl w:val="B92C46F6"/>
    <w:lvl w:ilvl="0" w:tplc="54908F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AAB"/>
    <w:multiLevelType w:val="multilevel"/>
    <w:tmpl w:val="795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E27FE"/>
    <w:multiLevelType w:val="hybridMultilevel"/>
    <w:tmpl w:val="BADE8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5CD4"/>
    <w:multiLevelType w:val="hybridMultilevel"/>
    <w:tmpl w:val="11E0FE06"/>
    <w:lvl w:ilvl="0" w:tplc="D3CA9F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D003D"/>
    <w:multiLevelType w:val="multilevel"/>
    <w:tmpl w:val="852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13523"/>
    <w:multiLevelType w:val="hybridMultilevel"/>
    <w:tmpl w:val="C3588530"/>
    <w:lvl w:ilvl="0" w:tplc="6D9696A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82180"/>
    <w:multiLevelType w:val="hybridMultilevel"/>
    <w:tmpl w:val="97FC403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435B1"/>
    <w:multiLevelType w:val="hybridMultilevel"/>
    <w:tmpl w:val="94A4BF32"/>
    <w:lvl w:ilvl="0" w:tplc="CAC46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30B"/>
    <w:multiLevelType w:val="hybridMultilevel"/>
    <w:tmpl w:val="CE8A082C"/>
    <w:lvl w:ilvl="0" w:tplc="F94A49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5F53"/>
    <w:multiLevelType w:val="hybridMultilevel"/>
    <w:tmpl w:val="0136CD00"/>
    <w:lvl w:ilvl="0" w:tplc="38B4D4CA">
      <w:start w:val="3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273162"/>
    <w:multiLevelType w:val="hybridMultilevel"/>
    <w:tmpl w:val="3FAC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304E"/>
    <w:multiLevelType w:val="hybridMultilevel"/>
    <w:tmpl w:val="DA101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5553F"/>
    <w:multiLevelType w:val="hybridMultilevel"/>
    <w:tmpl w:val="A5D2FA8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6C5B74"/>
    <w:multiLevelType w:val="hybridMultilevel"/>
    <w:tmpl w:val="2B8ABD3E"/>
    <w:lvl w:ilvl="0" w:tplc="10A6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83533"/>
    <w:multiLevelType w:val="hybridMultilevel"/>
    <w:tmpl w:val="419C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6F3A"/>
    <w:multiLevelType w:val="hybridMultilevel"/>
    <w:tmpl w:val="8DBCD418"/>
    <w:lvl w:ilvl="0" w:tplc="6D9696A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167F77"/>
    <w:multiLevelType w:val="hybridMultilevel"/>
    <w:tmpl w:val="17DA7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D2AC9"/>
    <w:multiLevelType w:val="hybridMultilevel"/>
    <w:tmpl w:val="FA80A356"/>
    <w:lvl w:ilvl="0" w:tplc="8EB4F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1ECB"/>
    <w:multiLevelType w:val="multilevel"/>
    <w:tmpl w:val="9434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16F6D"/>
    <w:multiLevelType w:val="hybridMultilevel"/>
    <w:tmpl w:val="EB024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4B9"/>
    <w:multiLevelType w:val="hybridMultilevel"/>
    <w:tmpl w:val="7C9A8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A6F46"/>
    <w:multiLevelType w:val="hybridMultilevel"/>
    <w:tmpl w:val="280E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D6AC3"/>
    <w:multiLevelType w:val="hybridMultilevel"/>
    <w:tmpl w:val="00C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603A"/>
    <w:multiLevelType w:val="hybridMultilevel"/>
    <w:tmpl w:val="A4863AAA"/>
    <w:lvl w:ilvl="0" w:tplc="71C05CB0">
      <w:start w:val="1"/>
      <w:numFmt w:val="bullet"/>
      <w:lvlText w:val="•"/>
      <w:lvlJc w:val="left"/>
      <w:pPr>
        <w:tabs>
          <w:tab w:val="num" w:pos="216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15C4"/>
    <w:multiLevelType w:val="multilevel"/>
    <w:tmpl w:val="C15204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0551FDB"/>
    <w:multiLevelType w:val="hybridMultilevel"/>
    <w:tmpl w:val="FA80A356"/>
    <w:lvl w:ilvl="0" w:tplc="8EB4F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C2455"/>
    <w:multiLevelType w:val="hybridMultilevel"/>
    <w:tmpl w:val="04521BEA"/>
    <w:lvl w:ilvl="0" w:tplc="48DC81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10BE7"/>
    <w:multiLevelType w:val="hybridMultilevel"/>
    <w:tmpl w:val="FA80A356"/>
    <w:lvl w:ilvl="0" w:tplc="8EB4F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D3510"/>
    <w:multiLevelType w:val="hybridMultilevel"/>
    <w:tmpl w:val="8BF82FE4"/>
    <w:lvl w:ilvl="0" w:tplc="B7BE8D4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4173A"/>
    <w:multiLevelType w:val="hybridMultilevel"/>
    <w:tmpl w:val="F294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2ACE"/>
    <w:multiLevelType w:val="hybridMultilevel"/>
    <w:tmpl w:val="C15204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C107D17"/>
    <w:multiLevelType w:val="multilevel"/>
    <w:tmpl w:val="79B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464B2"/>
    <w:multiLevelType w:val="hybridMultilevel"/>
    <w:tmpl w:val="DA9AFF86"/>
    <w:lvl w:ilvl="0" w:tplc="DCF8A9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02C92"/>
    <w:multiLevelType w:val="hybridMultilevel"/>
    <w:tmpl w:val="6B22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26948"/>
    <w:multiLevelType w:val="hybridMultilevel"/>
    <w:tmpl w:val="1B1C5E9E"/>
    <w:lvl w:ilvl="0" w:tplc="31063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54A7B"/>
    <w:multiLevelType w:val="hybridMultilevel"/>
    <w:tmpl w:val="C5CA56A4"/>
    <w:lvl w:ilvl="0" w:tplc="DE0C27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456B83"/>
    <w:multiLevelType w:val="hybridMultilevel"/>
    <w:tmpl w:val="FA80A356"/>
    <w:lvl w:ilvl="0" w:tplc="8EB4F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F7BC7"/>
    <w:multiLevelType w:val="hybridMultilevel"/>
    <w:tmpl w:val="521EADD4"/>
    <w:lvl w:ilvl="0" w:tplc="B7EC90D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30"/>
  </w:num>
  <w:num w:numId="5">
    <w:abstractNumId w:val="24"/>
  </w:num>
  <w:num w:numId="6">
    <w:abstractNumId w:val="6"/>
  </w:num>
  <w:num w:numId="7">
    <w:abstractNumId w:val="12"/>
  </w:num>
  <w:num w:numId="8">
    <w:abstractNumId w:val="35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"/>
  </w:num>
  <w:num w:numId="14">
    <w:abstractNumId w:val="4"/>
  </w:num>
  <w:num w:numId="15">
    <w:abstractNumId w:val="3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2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"/>
  </w:num>
  <w:num w:numId="27">
    <w:abstractNumId w:val="21"/>
  </w:num>
  <w:num w:numId="28">
    <w:abstractNumId w:val="28"/>
  </w:num>
  <w:num w:numId="29">
    <w:abstractNumId w:val="37"/>
  </w:num>
  <w:num w:numId="30">
    <w:abstractNumId w:val="0"/>
  </w:num>
  <w:num w:numId="31">
    <w:abstractNumId w:val="31"/>
  </w:num>
  <w:num w:numId="32">
    <w:abstractNumId w:val="10"/>
  </w:num>
  <w:num w:numId="33">
    <w:abstractNumId w:val="9"/>
  </w:num>
  <w:num w:numId="34">
    <w:abstractNumId w:val="22"/>
  </w:num>
  <w:num w:numId="35">
    <w:abstractNumId w:val="1"/>
  </w:num>
  <w:num w:numId="36">
    <w:abstractNumId w:val="20"/>
  </w:num>
  <w:num w:numId="37">
    <w:abstractNumId w:val="11"/>
  </w:num>
  <w:num w:numId="38">
    <w:abstractNumId w:val="27"/>
  </w:num>
  <w:num w:numId="39">
    <w:abstractNumId w:val="36"/>
  </w:num>
  <w:num w:numId="40">
    <w:abstractNumId w:val="17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3"/>
    <w:rsid w:val="00017F8B"/>
    <w:rsid w:val="000306C8"/>
    <w:rsid w:val="00030E75"/>
    <w:rsid w:val="00040261"/>
    <w:rsid w:val="00047313"/>
    <w:rsid w:val="000509D3"/>
    <w:rsid w:val="000570C9"/>
    <w:rsid w:val="000657A3"/>
    <w:rsid w:val="00077017"/>
    <w:rsid w:val="00080848"/>
    <w:rsid w:val="00082B5F"/>
    <w:rsid w:val="0009663D"/>
    <w:rsid w:val="000B307F"/>
    <w:rsid w:val="000C694E"/>
    <w:rsid w:val="000C6F1A"/>
    <w:rsid w:val="000E192C"/>
    <w:rsid w:val="000E7498"/>
    <w:rsid w:val="000F3636"/>
    <w:rsid w:val="000F7CF5"/>
    <w:rsid w:val="001005B2"/>
    <w:rsid w:val="00104F36"/>
    <w:rsid w:val="0011388F"/>
    <w:rsid w:val="0011486A"/>
    <w:rsid w:val="00120D19"/>
    <w:rsid w:val="001230F8"/>
    <w:rsid w:val="0012557B"/>
    <w:rsid w:val="00130381"/>
    <w:rsid w:val="0013267B"/>
    <w:rsid w:val="00133797"/>
    <w:rsid w:val="0013633F"/>
    <w:rsid w:val="00143B46"/>
    <w:rsid w:val="0014499A"/>
    <w:rsid w:val="001538D6"/>
    <w:rsid w:val="00157388"/>
    <w:rsid w:val="0016390E"/>
    <w:rsid w:val="0017131A"/>
    <w:rsid w:val="001721F4"/>
    <w:rsid w:val="001765C1"/>
    <w:rsid w:val="00184278"/>
    <w:rsid w:val="00184FFC"/>
    <w:rsid w:val="00185B79"/>
    <w:rsid w:val="001873ED"/>
    <w:rsid w:val="001974DA"/>
    <w:rsid w:val="001A31E2"/>
    <w:rsid w:val="001A7328"/>
    <w:rsid w:val="001C037D"/>
    <w:rsid w:val="001D190B"/>
    <w:rsid w:val="001D51BC"/>
    <w:rsid w:val="00215660"/>
    <w:rsid w:val="002204EA"/>
    <w:rsid w:val="00223075"/>
    <w:rsid w:val="002234F0"/>
    <w:rsid w:val="00245008"/>
    <w:rsid w:val="00264B9C"/>
    <w:rsid w:val="002658A1"/>
    <w:rsid w:val="00265D83"/>
    <w:rsid w:val="002712E0"/>
    <w:rsid w:val="002A1AA5"/>
    <w:rsid w:val="002B21F5"/>
    <w:rsid w:val="002B4CA9"/>
    <w:rsid w:val="002C5791"/>
    <w:rsid w:val="002C585A"/>
    <w:rsid w:val="002D124A"/>
    <w:rsid w:val="002D1617"/>
    <w:rsid w:val="002D64A5"/>
    <w:rsid w:val="002E1DD4"/>
    <w:rsid w:val="002E640D"/>
    <w:rsid w:val="002F11C4"/>
    <w:rsid w:val="002F1E33"/>
    <w:rsid w:val="00300810"/>
    <w:rsid w:val="00300BE9"/>
    <w:rsid w:val="00304B2F"/>
    <w:rsid w:val="00307AAF"/>
    <w:rsid w:val="0032267D"/>
    <w:rsid w:val="003327D4"/>
    <w:rsid w:val="00344897"/>
    <w:rsid w:val="00355828"/>
    <w:rsid w:val="00356A87"/>
    <w:rsid w:val="00361382"/>
    <w:rsid w:val="0036236C"/>
    <w:rsid w:val="00381579"/>
    <w:rsid w:val="003828AA"/>
    <w:rsid w:val="00387540"/>
    <w:rsid w:val="0039386B"/>
    <w:rsid w:val="003951DA"/>
    <w:rsid w:val="003B145B"/>
    <w:rsid w:val="003C1547"/>
    <w:rsid w:val="003C24C0"/>
    <w:rsid w:val="003C7F2A"/>
    <w:rsid w:val="003D079B"/>
    <w:rsid w:val="003D4625"/>
    <w:rsid w:val="003D760D"/>
    <w:rsid w:val="0040312C"/>
    <w:rsid w:val="00405175"/>
    <w:rsid w:val="004111C7"/>
    <w:rsid w:val="00423FD1"/>
    <w:rsid w:val="0043176E"/>
    <w:rsid w:val="00435823"/>
    <w:rsid w:val="00444412"/>
    <w:rsid w:val="0046666F"/>
    <w:rsid w:val="004808B5"/>
    <w:rsid w:val="00484293"/>
    <w:rsid w:val="00492A8B"/>
    <w:rsid w:val="004A0EB3"/>
    <w:rsid w:val="004B34E7"/>
    <w:rsid w:val="004B7962"/>
    <w:rsid w:val="004C1137"/>
    <w:rsid w:val="005007B7"/>
    <w:rsid w:val="00502ADA"/>
    <w:rsid w:val="0050374E"/>
    <w:rsid w:val="0054040D"/>
    <w:rsid w:val="00542E45"/>
    <w:rsid w:val="00554DB5"/>
    <w:rsid w:val="00572BA4"/>
    <w:rsid w:val="00573118"/>
    <w:rsid w:val="005741F7"/>
    <w:rsid w:val="00580027"/>
    <w:rsid w:val="0058348D"/>
    <w:rsid w:val="005A64AA"/>
    <w:rsid w:val="005B0213"/>
    <w:rsid w:val="005C2FEC"/>
    <w:rsid w:val="005D5155"/>
    <w:rsid w:val="005E1937"/>
    <w:rsid w:val="005E50F5"/>
    <w:rsid w:val="005F1E4A"/>
    <w:rsid w:val="005F4E3A"/>
    <w:rsid w:val="005F511D"/>
    <w:rsid w:val="00607480"/>
    <w:rsid w:val="00617E31"/>
    <w:rsid w:val="006229C1"/>
    <w:rsid w:val="00622C3E"/>
    <w:rsid w:val="006478B5"/>
    <w:rsid w:val="006520C8"/>
    <w:rsid w:val="006521AC"/>
    <w:rsid w:val="00652B7F"/>
    <w:rsid w:val="00653654"/>
    <w:rsid w:val="00663ECC"/>
    <w:rsid w:val="006750E9"/>
    <w:rsid w:val="00681CF2"/>
    <w:rsid w:val="0068231B"/>
    <w:rsid w:val="00693E51"/>
    <w:rsid w:val="0069732F"/>
    <w:rsid w:val="006A6131"/>
    <w:rsid w:val="006B06CF"/>
    <w:rsid w:val="006B200E"/>
    <w:rsid w:val="006B60B2"/>
    <w:rsid w:val="006B72F2"/>
    <w:rsid w:val="006C0F24"/>
    <w:rsid w:val="006C15BD"/>
    <w:rsid w:val="006D5841"/>
    <w:rsid w:val="006E7A1F"/>
    <w:rsid w:val="006F5026"/>
    <w:rsid w:val="006F73EA"/>
    <w:rsid w:val="00705B37"/>
    <w:rsid w:val="00710BD3"/>
    <w:rsid w:val="00716892"/>
    <w:rsid w:val="0072237F"/>
    <w:rsid w:val="00737AD6"/>
    <w:rsid w:val="00740064"/>
    <w:rsid w:val="00741F9D"/>
    <w:rsid w:val="00767BDD"/>
    <w:rsid w:val="007702F3"/>
    <w:rsid w:val="007773E9"/>
    <w:rsid w:val="0079621D"/>
    <w:rsid w:val="007C0979"/>
    <w:rsid w:val="007C7DED"/>
    <w:rsid w:val="007D1D53"/>
    <w:rsid w:val="007D6E9F"/>
    <w:rsid w:val="007E1004"/>
    <w:rsid w:val="007E25FB"/>
    <w:rsid w:val="00801F04"/>
    <w:rsid w:val="008066BB"/>
    <w:rsid w:val="00810770"/>
    <w:rsid w:val="008208CE"/>
    <w:rsid w:val="008223E9"/>
    <w:rsid w:val="00832685"/>
    <w:rsid w:val="00832B5F"/>
    <w:rsid w:val="00832F07"/>
    <w:rsid w:val="00833332"/>
    <w:rsid w:val="00841A5F"/>
    <w:rsid w:val="0085726C"/>
    <w:rsid w:val="008612D9"/>
    <w:rsid w:val="00863652"/>
    <w:rsid w:val="008671AC"/>
    <w:rsid w:val="00867B8F"/>
    <w:rsid w:val="00874750"/>
    <w:rsid w:val="00874ADA"/>
    <w:rsid w:val="00887DD0"/>
    <w:rsid w:val="00891A63"/>
    <w:rsid w:val="008B73E4"/>
    <w:rsid w:val="008C35DD"/>
    <w:rsid w:val="008C4CFE"/>
    <w:rsid w:val="008D611F"/>
    <w:rsid w:val="008E3C08"/>
    <w:rsid w:val="008F2F62"/>
    <w:rsid w:val="008F32B7"/>
    <w:rsid w:val="00934CED"/>
    <w:rsid w:val="00941F73"/>
    <w:rsid w:val="00945D2C"/>
    <w:rsid w:val="00950881"/>
    <w:rsid w:val="00951F3A"/>
    <w:rsid w:val="00960370"/>
    <w:rsid w:val="00970E5B"/>
    <w:rsid w:val="00977CA7"/>
    <w:rsid w:val="009921E6"/>
    <w:rsid w:val="009928E8"/>
    <w:rsid w:val="00996BD1"/>
    <w:rsid w:val="00997901"/>
    <w:rsid w:val="009A402D"/>
    <w:rsid w:val="009A45AB"/>
    <w:rsid w:val="009B28A5"/>
    <w:rsid w:val="009B4856"/>
    <w:rsid w:val="009B5A71"/>
    <w:rsid w:val="009B74CE"/>
    <w:rsid w:val="009E1C98"/>
    <w:rsid w:val="00A039AD"/>
    <w:rsid w:val="00A12263"/>
    <w:rsid w:val="00A27103"/>
    <w:rsid w:val="00A35B61"/>
    <w:rsid w:val="00A579F9"/>
    <w:rsid w:val="00A63C37"/>
    <w:rsid w:val="00A739C1"/>
    <w:rsid w:val="00A73C5C"/>
    <w:rsid w:val="00A75626"/>
    <w:rsid w:val="00A7797C"/>
    <w:rsid w:val="00A93138"/>
    <w:rsid w:val="00AA6096"/>
    <w:rsid w:val="00AB1DE0"/>
    <w:rsid w:val="00AC33A6"/>
    <w:rsid w:val="00AD0974"/>
    <w:rsid w:val="00AD4C6D"/>
    <w:rsid w:val="00AD7353"/>
    <w:rsid w:val="00AE08B4"/>
    <w:rsid w:val="00AF2871"/>
    <w:rsid w:val="00B02AF0"/>
    <w:rsid w:val="00B20FF3"/>
    <w:rsid w:val="00B26A9F"/>
    <w:rsid w:val="00B522C7"/>
    <w:rsid w:val="00B603FE"/>
    <w:rsid w:val="00B65097"/>
    <w:rsid w:val="00B663D2"/>
    <w:rsid w:val="00B7270D"/>
    <w:rsid w:val="00B81763"/>
    <w:rsid w:val="00B85ADF"/>
    <w:rsid w:val="00B87BE3"/>
    <w:rsid w:val="00BB1FB6"/>
    <w:rsid w:val="00BC422A"/>
    <w:rsid w:val="00BC5F5D"/>
    <w:rsid w:val="00BC6232"/>
    <w:rsid w:val="00BE5C54"/>
    <w:rsid w:val="00C25184"/>
    <w:rsid w:val="00C26FA5"/>
    <w:rsid w:val="00C31EDB"/>
    <w:rsid w:val="00C419D9"/>
    <w:rsid w:val="00C421CF"/>
    <w:rsid w:val="00C50716"/>
    <w:rsid w:val="00C536A9"/>
    <w:rsid w:val="00C5373A"/>
    <w:rsid w:val="00C57943"/>
    <w:rsid w:val="00C80327"/>
    <w:rsid w:val="00C83DB2"/>
    <w:rsid w:val="00C871FF"/>
    <w:rsid w:val="00C91FBC"/>
    <w:rsid w:val="00C95E1E"/>
    <w:rsid w:val="00C973F0"/>
    <w:rsid w:val="00C97724"/>
    <w:rsid w:val="00CA0843"/>
    <w:rsid w:val="00CA27AC"/>
    <w:rsid w:val="00CB0810"/>
    <w:rsid w:val="00CB2E53"/>
    <w:rsid w:val="00CB37B8"/>
    <w:rsid w:val="00CD02E3"/>
    <w:rsid w:val="00CD11F4"/>
    <w:rsid w:val="00CE20FF"/>
    <w:rsid w:val="00CF65B9"/>
    <w:rsid w:val="00CF661E"/>
    <w:rsid w:val="00D06464"/>
    <w:rsid w:val="00D26410"/>
    <w:rsid w:val="00D279D8"/>
    <w:rsid w:val="00D372E6"/>
    <w:rsid w:val="00D43EAE"/>
    <w:rsid w:val="00D44F4D"/>
    <w:rsid w:val="00D45E8F"/>
    <w:rsid w:val="00D60296"/>
    <w:rsid w:val="00D646AC"/>
    <w:rsid w:val="00D6647F"/>
    <w:rsid w:val="00D72E4B"/>
    <w:rsid w:val="00D87EE6"/>
    <w:rsid w:val="00D905C2"/>
    <w:rsid w:val="00D96D2D"/>
    <w:rsid w:val="00D97204"/>
    <w:rsid w:val="00D973B1"/>
    <w:rsid w:val="00DA0EBE"/>
    <w:rsid w:val="00DA7ACB"/>
    <w:rsid w:val="00DA7E92"/>
    <w:rsid w:val="00DB091B"/>
    <w:rsid w:val="00DB757B"/>
    <w:rsid w:val="00DC33DD"/>
    <w:rsid w:val="00DD6253"/>
    <w:rsid w:val="00DD7B78"/>
    <w:rsid w:val="00DE38BF"/>
    <w:rsid w:val="00DE641D"/>
    <w:rsid w:val="00DE6F9E"/>
    <w:rsid w:val="00E033B4"/>
    <w:rsid w:val="00E067F7"/>
    <w:rsid w:val="00E06DE4"/>
    <w:rsid w:val="00E07CE5"/>
    <w:rsid w:val="00E1668A"/>
    <w:rsid w:val="00E27716"/>
    <w:rsid w:val="00E30829"/>
    <w:rsid w:val="00E36C5C"/>
    <w:rsid w:val="00E40AE1"/>
    <w:rsid w:val="00E50760"/>
    <w:rsid w:val="00E52D4F"/>
    <w:rsid w:val="00E6659B"/>
    <w:rsid w:val="00E674D9"/>
    <w:rsid w:val="00E77532"/>
    <w:rsid w:val="00E853A2"/>
    <w:rsid w:val="00E917F3"/>
    <w:rsid w:val="00E92609"/>
    <w:rsid w:val="00E92E02"/>
    <w:rsid w:val="00EB02D6"/>
    <w:rsid w:val="00EB23C0"/>
    <w:rsid w:val="00EB2A50"/>
    <w:rsid w:val="00EB4E64"/>
    <w:rsid w:val="00ED0993"/>
    <w:rsid w:val="00EE2169"/>
    <w:rsid w:val="00EE7006"/>
    <w:rsid w:val="00F00049"/>
    <w:rsid w:val="00F00A29"/>
    <w:rsid w:val="00F232A0"/>
    <w:rsid w:val="00F240EA"/>
    <w:rsid w:val="00F505FD"/>
    <w:rsid w:val="00F51610"/>
    <w:rsid w:val="00F53C17"/>
    <w:rsid w:val="00F5507B"/>
    <w:rsid w:val="00F76FE0"/>
    <w:rsid w:val="00F80D19"/>
    <w:rsid w:val="00F81193"/>
    <w:rsid w:val="00F86803"/>
    <w:rsid w:val="00F87A14"/>
    <w:rsid w:val="00F91F17"/>
    <w:rsid w:val="00F9291D"/>
    <w:rsid w:val="00FA37ED"/>
    <w:rsid w:val="00FA632F"/>
    <w:rsid w:val="00FB4573"/>
    <w:rsid w:val="00FC17C2"/>
    <w:rsid w:val="00FC61F4"/>
    <w:rsid w:val="00FD3A03"/>
    <w:rsid w:val="00FD40CF"/>
    <w:rsid w:val="00FD50B5"/>
    <w:rsid w:val="00FD662C"/>
    <w:rsid w:val="00FD6CB6"/>
    <w:rsid w:val="00FE3A53"/>
    <w:rsid w:val="00FF0E4C"/>
    <w:rsid w:val="00FF2959"/>
    <w:rsid w:val="00FF3ECB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10D856"/>
  <w15:chartTrackingRefBased/>
  <w15:docId w15:val="{FC2F2C60-7BE2-4CC2-B602-2FDAD86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82B5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D50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51F3A"/>
    <w:rPr>
      <w:sz w:val="20"/>
      <w:szCs w:val="20"/>
    </w:rPr>
  </w:style>
  <w:style w:type="character" w:styleId="FootnoteReference">
    <w:name w:val="footnote reference"/>
    <w:semiHidden/>
    <w:rsid w:val="00951F3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419D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419D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4F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AD4C6D"/>
    <w:rPr>
      <w:b/>
      <w:bCs/>
    </w:rPr>
  </w:style>
  <w:style w:type="paragraph" w:styleId="ListParagraph">
    <w:name w:val="List Paragraph"/>
    <w:basedOn w:val="Normal"/>
    <w:uiPriority w:val="34"/>
    <w:qFormat/>
    <w:rsid w:val="00777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F50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E1C98"/>
    <w:rPr>
      <w:sz w:val="24"/>
      <w:szCs w:val="24"/>
    </w:rPr>
  </w:style>
  <w:style w:type="character" w:styleId="CommentReference">
    <w:name w:val="annotation reference"/>
    <w:rsid w:val="00185B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B79"/>
  </w:style>
  <w:style w:type="paragraph" w:styleId="CommentSubject">
    <w:name w:val="annotation subject"/>
    <w:basedOn w:val="CommentText"/>
    <w:next w:val="CommentText"/>
    <w:link w:val="CommentSubjectChar"/>
    <w:rsid w:val="00185B79"/>
    <w:rPr>
      <w:b/>
      <w:bCs/>
    </w:rPr>
  </w:style>
  <w:style w:type="character" w:customStyle="1" w:styleId="CommentSubjectChar">
    <w:name w:val="Comment Subject Char"/>
    <w:link w:val="CommentSubject"/>
    <w:rsid w:val="0018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784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Administrator's Name: Department:</vt:lpstr>
    </vt:vector>
  </TitlesOfParts>
  <Company>Feather River College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Administrator's Name: Department:</dc:title>
  <dc:subject/>
  <dc:creator>Virginia Jaquez</dc:creator>
  <cp:keywords/>
  <cp:lastModifiedBy>Lori Bergum</cp:lastModifiedBy>
  <cp:revision>5</cp:revision>
  <cp:lastPrinted>2013-10-25T21:35:00Z</cp:lastPrinted>
  <dcterms:created xsi:type="dcterms:W3CDTF">2019-08-01T21:41:00Z</dcterms:created>
  <dcterms:modified xsi:type="dcterms:W3CDTF">2023-02-08T20:33:00Z</dcterms:modified>
</cp:coreProperties>
</file>